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C5380E" w14:textId="529E3932" w:rsidR="00145CBD" w:rsidRPr="00543340" w:rsidRDefault="00543340" w:rsidP="00145CBD">
      <w:pPr>
        <w:pStyle w:val="NormalnyWeb"/>
        <w:spacing w:before="120" w:after="120" w:line="276" w:lineRule="auto"/>
        <w:jc w:val="right"/>
        <w:outlineLvl w:val="0"/>
        <w:rPr>
          <w:rFonts w:ascii="Arial" w:hAnsi="Arial" w:cs="Arial"/>
          <w:sz w:val="20"/>
          <w:szCs w:val="20"/>
        </w:rPr>
      </w:pPr>
      <w:r w:rsidRPr="00543340">
        <w:rPr>
          <w:rFonts w:ascii="Arial" w:hAnsi="Arial" w:cs="Arial"/>
          <w:sz w:val="20"/>
          <w:szCs w:val="20"/>
        </w:rPr>
        <w:t>Dolice</w:t>
      </w:r>
      <w:r w:rsidR="00145CBD" w:rsidRPr="00543340">
        <w:rPr>
          <w:rFonts w:ascii="Arial" w:hAnsi="Arial" w:cs="Arial"/>
          <w:sz w:val="20"/>
          <w:szCs w:val="20"/>
        </w:rPr>
        <w:t>,</w:t>
      </w:r>
      <w:r w:rsidRPr="00543340">
        <w:rPr>
          <w:rFonts w:ascii="Arial" w:hAnsi="Arial" w:cs="Arial"/>
          <w:sz w:val="20"/>
          <w:szCs w:val="20"/>
        </w:rPr>
        <w:t xml:space="preserve"> 06.10.2026 r. </w:t>
      </w:r>
    </w:p>
    <w:p w14:paraId="02042B9C" w14:textId="6DAA74B8" w:rsidR="00145CBD" w:rsidRPr="004565C6" w:rsidRDefault="00145CBD" w:rsidP="00145CBD">
      <w:pPr>
        <w:pStyle w:val="NormalnyWeb"/>
        <w:spacing w:before="120" w:after="120" w:line="276" w:lineRule="auto"/>
        <w:jc w:val="center"/>
        <w:outlineLvl w:val="0"/>
        <w:rPr>
          <w:rStyle w:val="Pogrubienie"/>
          <w:rFonts w:ascii="Arial" w:hAnsi="Arial" w:cs="Arial"/>
          <w:b w:val="0"/>
          <w:bCs w:val="0"/>
          <w:sz w:val="20"/>
          <w:szCs w:val="20"/>
        </w:rPr>
      </w:pPr>
      <w:r w:rsidRPr="00543340">
        <w:rPr>
          <w:rStyle w:val="Pogrubienie"/>
          <w:rFonts w:ascii="Arial" w:hAnsi="Arial" w:cs="Arial"/>
          <w:sz w:val="20"/>
          <w:szCs w:val="20"/>
        </w:rPr>
        <w:t>Obwieszczenie</w:t>
      </w:r>
      <w:r w:rsidRPr="00543340">
        <w:rPr>
          <w:rFonts w:ascii="Arial" w:hAnsi="Arial" w:cs="Arial"/>
          <w:sz w:val="20"/>
          <w:szCs w:val="20"/>
        </w:rPr>
        <w:t xml:space="preserve"> </w:t>
      </w:r>
      <w:r w:rsidRPr="00543340">
        <w:rPr>
          <w:rStyle w:val="Pogrubienie"/>
          <w:rFonts w:ascii="Arial" w:hAnsi="Arial" w:cs="Arial"/>
          <w:sz w:val="20"/>
          <w:szCs w:val="20"/>
        </w:rPr>
        <w:t xml:space="preserve">o braku potrzeby przeprowadzenia strategicznej oceny oddziaływania na środowisko dla </w:t>
      </w:r>
      <w:r w:rsidRPr="004565C6">
        <w:rPr>
          <w:rStyle w:val="Pogrubienie"/>
          <w:rFonts w:ascii="Arial" w:hAnsi="Arial" w:cs="Arial"/>
          <w:sz w:val="20"/>
          <w:szCs w:val="20"/>
        </w:rPr>
        <w:t xml:space="preserve">projektu </w:t>
      </w:r>
      <w:r w:rsidRPr="004565C6">
        <w:rPr>
          <w:rFonts w:ascii="Arial" w:hAnsi="Arial" w:cs="Arial"/>
          <w:b/>
          <w:sz w:val="20"/>
          <w:szCs w:val="20"/>
        </w:rPr>
        <w:t xml:space="preserve">„Planu Gospodarki Niskoemisyjnej </w:t>
      </w:r>
      <w:r w:rsidR="00543340" w:rsidRPr="004565C6">
        <w:rPr>
          <w:rFonts w:ascii="Arial" w:hAnsi="Arial" w:cs="Arial"/>
          <w:b/>
          <w:sz w:val="20"/>
          <w:szCs w:val="20"/>
        </w:rPr>
        <w:t>dla Gminy Dolice na lata 2026-2030</w:t>
      </w:r>
      <w:r w:rsidRPr="004565C6">
        <w:rPr>
          <w:rFonts w:ascii="Arial" w:hAnsi="Arial" w:cs="Arial"/>
          <w:b/>
          <w:sz w:val="20"/>
          <w:szCs w:val="20"/>
        </w:rPr>
        <w:t>”</w:t>
      </w:r>
    </w:p>
    <w:p w14:paraId="7509ADD3" w14:textId="77777777" w:rsidR="00145CBD" w:rsidRPr="004565C6" w:rsidRDefault="00145CBD" w:rsidP="00145CBD">
      <w:pPr>
        <w:pStyle w:val="NormalnyWeb"/>
        <w:spacing w:before="120" w:after="120" w:line="276" w:lineRule="auto"/>
        <w:jc w:val="center"/>
        <w:rPr>
          <w:rFonts w:ascii="Arial" w:hAnsi="Arial" w:cs="Arial"/>
          <w:bCs/>
          <w:sz w:val="20"/>
          <w:szCs w:val="20"/>
        </w:rPr>
      </w:pPr>
    </w:p>
    <w:p w14:paraId="0F5E73AA" w14:textId="4EAD6C19" w:rsidR="00145CBD" w:rsidRPr="00EA6E3F" w:rsidRDefault="00145CBD" w:rsidP="00145CBD">
      <w:pPr>
        <w:spacing w:before="120" w:after="120" w:line="276" w:lineRule="auto"/>
        <w:jc w:val="both"/>
        <w:rPr>
          <w:rFonts w:ascii="Arial" w:hAnsi="Arial" w:cs="Arial"/>
          <w:sz w:val="20"/>
          <w:szCs w:val="20"/>
        </w:rPr>
      </w:pPr>
      <w:r w:rsidRPr="004565C6">
        <w:rPr>
          <w:rFonts w:ascii="Arial" w:hAnsi="Arial" w:cs="Arial"/>
          <w:sz w:val="20"/>
          <w:szCs w:val="20"/>
        </w:rPr>
        <w:t xml:space="preserve">Na podstawie art. 49, w związku z art. 47 ust.3 ustawy z dnia 3 października 2008 r. o udostępnianiu informacji o środowisku i jego ochronie, udziale społeczeństwa w ochronie środowiska oraz o ocenach </w:t>
      </w:r>
      <w:r w:rsidRPr="00EA6E3F">
        <w:rPr>
          <w:rFonts w:ascii="Arial" w:hAnsi="Arial" w:cs="Arial"/>
          <w:sz w:val="20"/>
          <w:szCs w:val="20"/>
        </w:rPr>
        <w:t xml:space="preserve">oddziaływania na środowisko (Dz.U. </w:t>
      </w:r>
      <w:r w:rsidR="00543340" w:rsidRPr="00EA6E3F">
        <w:rPr>
          <w:rFonts w:ascii="Arial" w:hAnsi="Arial" w:cs="Arial"/>
          <w:sz w:val="20"/>
          <w:szCs w:val="20"/>
        </w:rPr>
        <w:t>2026</w:t>
      </w:r>
      <w:r w:rsidRPr="00EA6E3F">
        <w:rPr>
          <w:rFonts w:ascii="Arial" w:hAnsi="Arial" w:cs="Arial"/>
          <w:sz w:val="20"/>
          <w:szCs w:val="20"/>
        </w:rPr>
        <w:t xml:space="preserve"> poz. </w:t>
      </w:r>
      <w:r w:rsidR="00543340" w:rsidRPr="00EA6E3F">
        <w:rPr>
          <w:rFonts w:ascii="Arial" w:hAnsi="Arial" w:cs="Arial"/>
          <w:sz w:val="20"/>
          <w:szCs w:val="20"/>
        </w:rPr>
        <w:t>670</w:t>
      </w:r>
      <w:r w:rsidRPr="00EA6E3F">
        <w:rPr>
          <w:rFonts w:ascii="Arial" w:hAnsi="Arial" w:cs="Arial"/>
          <w:sz w:val="20"/>
          <w:szCs w:val="20"/>
        </w:rPr>
        <w:t xml:space="preserve"> ze zm.), </w:t>
      </w:r>
      <w:r w:rsidR="004565C6" w:rsidRPr="00EA6E3F">
        <w:rPr>
          <w:rFonts w:ascii="Arial" w:hAnsi="Arial" w:cs="Arial"/>
          <w:sz w:val="20"/>
          <w:szCs w:val="20"/>
        </w:rPr>
        <w:t>Wójt Gminy Dolice</w:t>
      </w:r>
      <w:r w:rsidRPr="00EA6E3F">
        <w:rPr>
          <w:rFonts w:ascii="Arial" w:hAnsi="Arial" w:cs="Arial"/>
          <w:sz w:val="20"/>
          <w:szCs w:val="20"/>
        </w:rPr>
        <w:t xml:space="preserve"> podaje do publicznej wiadomości stanowisko dotyczące braku potrzeby przeprowadzenia strategicznej oceny oddziaływania na środowisko dla projektu „Planu Gospodarki Niskoemisyjnej </w:t>
      </w:r>
      <w:r w:rsidR="00543340" w:rsidRPr="00EA6E3F">
        <w:rPr>
          <w:rFonts w:ascii="Arial" w:hAnsi="Arial" w:cs="Arial"/>
          <w:sz w:val="20"/>
          <w:szCs w:val="20"/>
        </w:rPr>
        <w:t>dla Gminy Dolice na lata 2026-2030</w:t>
      </w:r>
      <w:r w:rsidRPr="00EA6E3F">
        <w:rPr>
          <w:rFonts w:ascii="Arial" w:hAnsi="Arial" w:cs="Arial"/>
          <w:sz w:val="20"/>
          <w:szCs w:val="20"/>
        </w:rPr>
        <w:t>”.</w:t>
      </w:r>
    </w:p>
    <w:p w14:paraId="3587FC7A" w14:textId="77777777" w:rsidR="00145CBD" w:rsidRPr="00EA6E3F" w:rsidRDefault="00145CBD" w:rsidP="00145CBD">
      <w:pPr>
        <w:spacing w:before="120" w:after="120" w:line="276" w:lineRule="auto"/>
        <w:jc w:val="both"/>
        <w:rPr>
          <w:rFonts w:ascii="Arial" w:hAnsi="Arial" w:cs="Arial"/>
          <w:bCs/>
          <w:sz w:val="20"/>
          <w:szCs w:val="20"/>
        </w:rPr>
      </w:pPr>
      <w:r w:rsidRPr="00EA6E3F">
        <w:rPr>
          <w:rFonts w:ascii="Arial" w:hAnsi="Arial" w:cs="Arial"/>
          <w:bCs/>
          <w:sz w:val="20"/>
          <w:szCs w:val="20"/>
        </w:rPr>
        <w:t>Zgodnie z zapisem w art. 48 ust. 1 ustawy z dnia 3 października 2008r., o udostępnianiu informacji o środowisku i jego ochronie, udziale społeczeństwa w ochronie środowiska oraz  o ocenach oddziaływania na środowisko organy inspekcji sanitarnej uczestniczą w uzgadnianiu odstąpienia od przeprowadzenia strategicznej oceny oddziaływania na środowisko projektów dokumentów, o których mowa w art. 46 ust. 1 pkt 1 i 2 ww. ustawy. Organ administracji opracowujący projekt dokumentu może po uzgodnieniu z właściwymi organami, o których mowa w art. 57 i 58 ww. ustawy, odstąpić od przeprowadzenia strategicznej oceny oddziaływania na środowisko, jeżeli uzna, że realizacja postanowień danego dokumentu nie spowoduje znaczącego oddziaływania na środowisko. Odstąpienie od przeprowadzenia strategicznej oceny oddziaływania na środowisko może dotyczyć wyłącznie projektów dokumentów stanowiących niewielkie modyfikacje w ustaleniach przyjętych już dokumentów lub projektów dokumentów dotyczących obszarów w granicach jednej gminy.</w:t>
      </w:r>
    </w:p>
    <w:p w14:paraId="3CEDA53E" w14:textId="77777777" w:rsidR="00145CBD" w:rsidRPr="00EA6E3F" w:rsidRDefault="00145CBD" w:rsidP="00145CBD">
      <w:pPr>
        <w:spacing w:before="120" w:after="120" w:line="276" w:lineRule="auto"/>
        <w:jc w:val="both"/>
        <w:rPr>
          <w:rFonts w:ascii="Arial" w:hAnsi="Arial" w:cs="Arial"/>
          <w:bCs/>
          <w:sz w:val="20"/>
          <w:szCs w:val="20"/>
        </w:rPr>
      </w:pPr>
      <w:r w:rsidRPr="00EA6E3F">
        <w:rPr>
          <w:rFonts w:ascii="Arial" w:hAnsi="Arial" w:cs="Arial"/>
          <w:bCs/>
          <w:sz w:val="20"/>
          <w:szCs w:val="20"/>
        </w:rPr>
        <w:t xml:space="preserve">Przedmiotowy dokument należy do grupy projektów innych niż wymienione w art. 46 ust. 1 i 2 ww. ustawy, gdyż </w:t>
      </w:r>
      <w:r w:rsidRPr="00EA6E3F">
        <w:rPr>
          <w:rFonts w:ascii="Arial" w:hAnsi="Arial" w:cs="Arial"/>
          <w:bCs/>
          <w:iCs/>
          <w:sz w:val="20"/>
          <w:szCs w:val="20"/>
        </w:rPr>
        <w:t>„nie wyznacza ram dla późniejszej realizacji przedsięwzięć mogących znacząco oddziaływać na środowisko”.</w:t>
      </w:r>
      <w:r w:rsidRPr="00EA6E3F">
        <w:rPr>
          <w:rFonts w:ascii="Arial" w:hAnsi="Arial" w:cs="Arial"/>
          <w:bCs/>
          <w:sz w:val="20"/>
          <w:szCs w:val="20"/>
        </w:rPr>
        <w:t xml:space="preserve"> W związku z powyższym uzgodnienia, co do ewentualnej potrzeby przeprowadzenia strategicznej oceny oddziaływania na środowisko dla przekazanego projektu dokumentu należy dokonać z regionalnym dyrektorem ochrony środowiska.</w:t>
      </w:r>
    </w:p>
    <w:p w14:paraId="03E91BF6" w14:textId="7088E1F1" w:rsidR="00145CBD" w:rsidRPr="00EA6E3F" w:rsidRDefault="00145CBD" w:rsidP="00B653AF">
      <w:pPr>
        <w:spacing w:before="120" w:after="120" w:line="276" w:lineRule="auto"/>
        <w:jc w:val="both"/>
        <w:rPr>
          <w:rFonts w:ascii="Arial" w:hAnsi="Arial" w:cs="Arial"/>
          <w:sz w:val="20"/>
          <w:szCs w:val="20"/>
        </w:rPr>
      </w:pPr>
      <w:r w:rsidRPr="00EA6E3F">
        <w:rPr>
          <w:rFonts w:ascii="Arial" w:hAnsi="Arial" w:cs="Arial"/>
          <w:sz w:val="20"/>
          <w:szCs w:val="20"/>
        </w:rPr>
        <w:t xml:space="preserve">W piśmie z dnia </w:t>
      </w:r>
      <w:r w:rsidR="00B653AF" w:rsidRPr="00EA6E3F">
        <w:rPr>
          <w:rFonts w:ascii="Arial" w:hAnsi="Arial" w:cs="Arial"/>
          <w:sz w:val="20"/>
          <w:szCs w:val="20"/>
        </w:rPr>
        <w:t>30.09.2026</w:t>
      </w:r>
      <w:r w:rsidRPr="00EA6E3F">
        <w:rPr>
          <w:rFonts w:ascii="Arial" w:hAnsi="Arial" w:cs="Arial"/>
          <w:sz w:val="20"/>
          <w:szCs w:val="20"/>
        </w:rPr>
        <w:t xml:space="preserve"> r. (znak:</w:t>
      </w:r>
      <w:r w:rsidR="00B653AF" w:rsidRPr="00EA6E3F">
        <w:t xml:space="preserve"> </w:t>
      </w:r>
      <w:r w:rsidR="00B653AF" w:rsidRPr="00EA6E3F">
        <w:rPr>
          <w:rFonts w:ascii="Arial" w:hAnsi="Arial" w:cs="Arial"/>
          <w:sz w:val="20"/>
          <w:szCs w:val="20"/>
        </w:rPr>
        <w:t>WPS.410.333.2026.OB</w:t>
      </w:r>
      <w:r w:rsidRPr="00EA6E3F">
        <w:rPr>
          <w:rFonts w:ascii="Arial" w:hAnsi="Arial" w:cs="Arial"/>
          <w:sz w:val="20"/>
          <w:szCs w:val="20"/>
        </w:rPr>
        <w:t xml:space="preserve">) Regionalny Dyrektor Ochrony Środowiska </w:t>
      </w:r>
      <w:r w:rsidR="00B653AF" w:rsidRPr="00EA6E3F">
        <w:rPr>
          <w:rFonts w:ascii="Arial" w:hAnsi="Arial" w:cs="Arial"/>
          <w:sz w:val="20"/>
          <w:szCs w:val="20"/>
        </w:rPr>
        <w:t>w Szczecinie</w:t>
      </w:r>
      <w:r w:rsidRPr="00EA6E3F">
        <w:rPr>
          <w:rFonts w:ascii="Arial" w:hAnsi="Arial" w:cs="Arial"/>
          <w:sz w:val="20"/>
          <w:szCs w:val="20"/>
        </w:rPr>
        <w:t xml:space="preserve"> wskazał, iż </w:t>
      </w:r>
      <w:r w:rsidR="00B653AF" w:rsidRPr="00EA6E3F">
        <w:rPr>
          <w:rFonts w:ascii="Arial" w:hAnsi="Arial" w:cs="Arial"/>
          <w:sz w:val="20"/>
          <w:szCs w:val="20"/>
        </w:rPr>
        <w:t>dla projektu „Planu Gospodarki Niskoemisyjnej dla Gminy Dolice na lata 2026-2030” nie jest konieczne przeprowadzenie strategicznej oceny oddziaływania na środowisko</w:t>
      </w:r>
      <w:r w:rsidR="00B653AF" w:rsidRPr="00EA6E3F">
        <w:rPr>
          <w:rFonts w:ascii="Arial" w:hAnsi="Arial" w:cs="Arial"/>
          <w:sz w:val="20"/>
          <w:szCs w:val="20"/>
        </w:rPr>
        <w:t>.</w:t>
      </w:r>
    </w:p>
    <w:p w14:paraId="20E25714" w14:textId="147010F7" w:rsidR="00145CBD" w:rsidRPr="00EA6E3F" w:rsidRDefault="00145CBD" w:rsidP="00145CBD">
      <w:pPr>
        <w:spacing w:before="120" w:after="120" w:line="276" w:lineRule="auto"/>
        <w:jc w:val="both"/>
        <w:rPr>
          <w:rFonts w:ascii="Arial" w:hAnsi="Arial" w:cs="Arial"/>
          <w:sz w:val="20"/>
          <w:szCs w:val="20"/>
        </w:rPr>
      </w:pPr>
      <w:r w:rsidRPr="00EA6E3F">
        <w:rPr>
          <w:rFonts w:ascii="Arial" w:hAnsi="Arial" w:cs="Arial"/>
          <w:sz w:val="20"/>
          <w:szCs w:val="20"/>
        </w:rPr>
        <w:t xml:space="preserve">Mając powyższe na uwadze stwierdza się brak potrzeby przeprowadzenia strategicznej oceny oddziaływania na środowisko dla projektu „Planu Gospodarki Niskoemisyjnej </w:t>
      </w:r>
      <w:r w:rsidR="00543340" w:rsidRPr="00EA6E3F">
        <w:rPr>
          <w:rFonts w:ascii="Arial" w:hAnsi="Arial" w:cs="Arial"/>
          <w:sz w:val="20"/>
          <w:szCs w:val="20"/>
        </w:rPr>
        <w:t>dla Gminy Dolice na lata 2026-2030</w:t>
      </w:r>
      <w:r w:rsidRPr="00EA6E3F">
        <w:rPr>
          <w:rFonts w:ascii="Arial" w:hAnsi="Arial" w:cs="Arial"/>
          <w:sz w:val="20"/>
          <w:szCs w:val="20"/>
        </w:rPr>
        <w:t>”.</w:t>
      </w:r>
    </w:p>
    <w:p w14:paraId="719D2D73" w14:textId="276399CF" w:rsidR="008F71C6" w:rsidRPr="00EA6E3F" w:rsidRDefault="008F71C6" w:rsidP="008F71C6">
      <w:pPr>
        <w:spacing w:before="120" w:after="120" w:line="276" w:lineRule="auto"/>
        <w:jc w:val="both"/>
        <w:rPr>
          <w:rFonts w:ascii="Arial" w:hAnsi="Arial" w:cs="Arial"/>
          <w:sz w:val="20"/>
          <w:szCs w:val="20"/>
        </w:rPr>
      </w:pPr>
      <w:r w:rsidRPr="00EA6E3F">
        <w:rPr>
          <w:rFonts w:ascii="Arial" w:hAnsi="Arial" w:cs="Arial"/>
          <w:sz w:val="20"/>
          <w:szCs w:val="20"/>
        </w:rPr>
        <w:t>Wójt Gminy Dolice zapr</w:t>
      </w:r>
      <w:r w:rsidRPr="00EA6E3F">
        <w:rPr>
          <w:rFonts w:ascii="Arial" w:hAnsi="Arial" w:cs="Arial"/>
          <w:sz w:val="20"/>
          <w:szCs w:val="20"/>
        </w:rPr>
        <w:t>osił</w:t>
      </w:r>
      <w:r w:rsidRPr="00EA6E3F">
        <w:rPr>
          <w:rFonts w:ascii="Arial" w:hAnsi="Arial" w:cs="Arial"/>
          <w:sz w:val="20"/>
          <w:szCs w:val="20"/>
        </w:rPr>
        <w:t xml:space="preserve"> mieszkańców Gminy Dolice do zapoznania się z projektem Planu Gospodarki Niskoemisyjnej dla Gminy Dolice na lata 2026-2030 w ramach konsultacji społecznych.</w:t>
      </w:r>
      <w:r w:rsidRPr="00EA6E3F">
        <w:rPr>
          <w:rFonts w:ascii="Arial" w:hAnsi="Arial" w:cs="Arial"/>
          <w:sz w:val="20"/>
          <w:szCs w:val="20"/>
        </w:rPr>
        <w:t xml:space="preserve"> </w:t>
      </w:r>
      <w:r w:rsidRPr="00EA6E3F">
        <w:rPr>
          <w:rFonts w:ascii="Arial" w:hAnsi="Arial" w:cs="Arial"/>
          <w:sz w:val="20"/>
          <w:szCs w:val="20"/>
        </w:rPr>
        <w:t xml:space="preserve">Konsultacje w formie wyłożenia do wglądu publicznego </w:t>
      </w:r>
      <w:r w:rsidRPr="00EA6E3F">
        <w:rPr>
          <w:rFonts w:ascii="Arial" w:hAnsi="Arial" w:cs="Arial"/>
          <w:sz w:val="20"/>
          <w:szCs w:val="20"/>
        </w:rPr>
        <w:t>trwały</w:t>
      </w:r>
      <w:r w:rsidRPr="00EA6E3F">
        <w:rPr>
          <w:rFonts w:ascii="Arial" w:hAnsi="Arial" w:cs="Arial"/>
          <w:sz w:val="20"/>
          <w:szCs w:val="20"/>
        </w:rPr>
        <w:t xml:space="preserve"> od 0</w:t>
      </w:r>
      <w:r w:rsidRPr="00EA6E3F">
        <w:rPr>
          <w:rFonts w:ascii="Arial" w:hAnsi="Arial" w:cs="Arial"/>
          <w:sz w:val="20"/>
          <w:szCs w:val="20"/>
        </w:rPr>
        <w:t>8</w:t>
      </w:r>
      <w:r w:rsidRPr="00EA6E3F">
        <w:rPr>
          <w:rFonts w:ascii="Arial" w:hAnsi="Arial" w:cs="Arial"/>
          <w:sz w:val="20"/>
          <w:szCs w:val="20"/>
        </w:rPr>
        <w:t>.09.2026 r. do 2</w:t>
      </w:r>
      <w:r w:rsidRPr="00EA6E3F">
        <w:rPr>
          <w:rFonts w:ascii="Arial" w:hAnsi="Arial" w:cs="Arial"/>
          <w:sz w:val="20"/>
          <w:szCs w:val="20"/>
        </w:rPr>
        <w:t>9</w:t>
      </w:r>
      <w:r w:rsidRPr="00EA6E3F">
        <w:rPr>
          <w:rFonts w:ascii="Arial" w:hAnsi="Arial" w:cs="Arial"/>
          <w:sz w:val="20"/>
          <w:szCs w:val="20"/>
        </w:rPr>
        <w:t xml:space="preserve">.09.2026 r. </w:t>
      </w:r>
      <w:r w:rsidRPr="00EA6E3F">
        <w:rPr>
          <w:rFonts w:ascii="Arial" w:hAnsi="Arial" w:cs="Arial"/>
          <w:sz w:val="20"/>
          <w:szCs w:val="20"/>
        </w:rPr>
        <w:t xml:space="preserve"> </w:t>
      </w:r>
      <w:r w:rsidRPr="00EA6E3F">
        <w:rPr>
          <w:rFonts w:ascii="Arial" w:hAnsi="Arial" w:cs="Arial"/>
          <w:sz w:val="20"/>
          <w:szCs w:val="20"/>
        </w:rPr>
        <w:t xml:space="preserve">Wszyscy zainteresowani </w:t>
      </w:r>
      <w:r w:rsidRPr="00EA6E3F">
        <w:rPr>
          <w:rFonts w:ascii="Arial" w:hAnsi="Arial" w:cs="Arial"/>
          <w:sz w:val="20"/>
          <w:szCs w:val="20"/>
        </w:rPr>
        <w:t>mieli</w:t>
      </w:r>
      <w:r w:rsidRPr="00EA6E3F">
        <w:rPr>
          <w:rFonts w:ascii="Arial" w:hAnsi="Arial" w:cs="Arial"/>
          <w:sz w:val="20"/>
          <w:szCs w:val="20"/>
        </w:rPr>
        <w:t xml:space="preserve"> prawo składać wnioski, zastrzeżenia bądź uwagi do projektu Planu, które można</w:t>
      </w:r>
      <w:r w:rsidRPr="00EA6E3F">
        <w:rPr>
          <w:rFonts w:ascii="Arial" w:hAnsi="Arial" w:cs="Arial"/>
          <w:sz w:val="20"/>
          <w:szCs w:val="20"/>
        </w:rPr>
        <w:t xml:space="preserve"> było</w:t>
      </w:r>
      <w:r w:rsidRPr="00EA6E3F">
        <w:rPr>
          <w:rFonts w:ascii="Arial" w:hAnsi="Arial" w:cs="Arial"/>
          <w:sz w:val="20"/>
          <w:szCs w:val="20"/>
        </w:rPr>
        <w:t xml:space="preserve"> zgłaszać na udostępnionym formularzu, który następnie należ</w:t>
      </w:r>
      <w:r w:rsidRPr="00EA6E3F">
        <w:rPr>
          <w:rFonts w:ascii="Arial" w:hAnsi="Arial" w:cs="Arial"/>
          <w:sz w:val="20"/>
          <w:szCs w:val="20"/>
        </w:rPr>
        <w:t>ało</w:t>
      </w:r>
      <w:r w:rsidRPr="00EA6E3F">
        <w:rPr>
          <w:rFonts w:ascii="Arial" w:hAnsi="Arial" w:cs="Arial"/>
          <w:sz w:val="20"/>
          <w:szCs w:val="20"/>
        </w:rPr>
        <w:t xml:space="preserve"> przesłać na adres: Urząd Gminy Dolice, ul. Ogrodowa 16, 73-115 Dolice lub złożyć osobiście w Urzędzie, lub przesłać zeskanowany za pośrednictwem poczty elektronicznej na adres: sekretariat@dolice.pl</w:t>
      </w:r>
      <w:r w:rsidRPr="00EA6E3F">
        <w:rPr>
          <w:rFonts w:ascii="Arial" w:hAnsi="Arial" w:cs="Arial"/>
          <w:sz w:val="20"/>
          <w:szCs w:val="20"/>
        </w:rPr>
        <w:t>. Podczas trwania konsultacji społecznych nie wpłynęły uwagi do projektu Planu.</w:t>
      </w:r>
    </w:p>
    <w:p w14:paraId="26336246" w14:textId="33C8BE28" w:rsidR="00145CBD" w:rsidRPr="00EA6E3F" w:rsidRDefault="00145CBD" w:rsidP="00145CBD">
      <w:pPr>
        <w:spacing w:before="120" w:after="120" w:line="276" w:lineRule="auto"/>
        <w:jc w:val="both"/>
        <w:rPr>
          <w:rFonts w:ascii="Arial" w:hAnsi="Arial" w:cs="Arial"/>
          <w:sz w:val="20"/>
          <w:szCs w:val="20"/>
        </w:rPr>
      </w:pPr>
      <w:r w:rsidRPr="00EA6E3F">
        <w:rPr>
          <w:rFonts w:ascii="Arial" w:hAnsi="Arial" w:cs="Arial"/>
          <w:sz w:val="20"/>
          <w:szCs w:val="20"/>
        </w:rPr>
        <w:t xml:space="preserve">Niniejsze obwieszczenie zostaje podane do publicznej wiadomości poprzez ogłoszenie w Biuletynie Informacji Publicznej Urzędu </w:t>
      </w:r>
      <w:r w:rsidR="00EA6E3F" w:rsidRPr="00EA6E3F">
        <w:rPr>
          <w:rFonts w:ascii="Arial" w:hAnsi="Arial" w:cs="Arial"/>
          <w:sz w:val="20"/>
          <w:szCs w:val="20"/>
        </w:rPr>
        <w:t>Gminy Dolice</w:t>
      </w:r>
      <w:r w:rsidRPr="00EA6E3F">
        <w:rPr>
          <w:rFonts w:ascii="Arial" w:hAnsi="Arial" w:cs="Arial"/>
          <w:sz w:val="20"/>
          <w:szCs w:val="20"/>
        </w:rPr>
        <w:t xml:space="preserve"> oraz na tablicy ogłoszeń w budynku Urzędu. Uzasadnienie braku potrzeby przeprowadzenia strategicznej oceny oddziaływania na środowisko dla projektu „Planu Gospodarki Niskoemisyjnej </w:t>
      </w:r>
      <w:r w:rsidR="00543340" w:rsidRPr="00EA6E3F">
        <w:rPr>
          <w:rFonts w:ascii="Arial" w:hAnsi="Arial" w:cs="Arial"/>
          <w:sz w:val="20"/>
          <w:szCs w:val="20"/>
        </w:rPr>
        <w:t>dla Gminy Dolice na lata 2026-2030</w:t>
      </w:r>
      <w:r w:rsidRPr="00EA6E3F">
        <w:rPr>
          <w:rFonts w:ascii="Arial" w:hAnsi="Arial" w:cs="Arial"/>
          <w:sz w:val="20"/>
          <w:szCs w:val="20"/>
        </w:rPr>
        <w:t>” zamieszczono w załączniku do niniejszego obwieszczenia.</w:t>
      </w:r>
    </w:p>
    <w:p w14:paraId="1C4DE043" w14:textId="77777777" w:rsidR="00145CBD" w:rsidRPr="00EA6E3F" w:rsidRDefault="00145CBD" w:rsidP="00145CBD">
      <w:pPr>
        <w:spacing w:line="276" w:lineRule="auto"/>
        <w:jc w:val="right"/>
        <w:rPr>
          <w:rFonts w:ascii="Arial" w:hAnsi="Arial" w:cs="Arial"/>
          <w:sz w:val="20"/>
          <w:szCs w:val="20"/>
        </w:rPr>
      </w:pPr>
      <w:r w:rsidRPr="00EA6E3F">
        <w:rPr>
          <w:rFonts w:ascii="Arial" w:hAnsi="Arial" w:cs="Arial"/>
          <w:sz w:val="20"/>
          <w:szCs w:val="20"/>
        </w:rPr>
        <w:br w:type="page"/>
      </w:r>
      <w:r w:rsidRPr="00EA6E3F">
        <w:rPr>
          <w:rFonts w:ascii="Arial" w:hAnsi="Arial" w:cs="Arial"/>
          <w:sz w:val="20"/>
          <w:szCs w:val="20"/>
        </w:rPr>
        <w:lastRenderedPageBreak/>
        <w:t>Załącznik do obwieszczenia …z dnia …</w:t>
      </w:r>
    </w:p>
    <w:p w14:paraId="72A13318" w14:textId="77777777" w:rsidR="00145CBD" w:rsidRPr="00EA6E3F" w:rsidRDefault="00145CBD" w:rsidP="00145CBD">
      <w:pPr>
        <w:spacing w:before="120" w:after="120" w:line="276" w:lineRule="auto"/>
        <w:jc w:val="center"/>
        <w:outlineLvl w:val="0"/>
        <w:rPr>
          <w:rFonts w:ascii="Arial" w:hAnsi="Arial" w:cs="Arial"/>
          <w:b/>
          <w:sz w:val="20"/>
          <w:szCs w:val="20"/>
        </w:rPr>
      </w:pPr>
    </w:p>
    <w:p w14:paraId="2D3207DF" w14:textId="644A254E" w:rsidR="00145CBD" w:rsidRPr="00EA6E3F" w:rsidRDefault="00145CBD" w:rsidP="00145CBD">
      <w:pPr>
        <w:spacing w:before="120" w:after="120" w:line="276" w:lineRule="auto"/>
        <w:jc w:val="center"/>
        <w:outlineLvl w:val="0"/>
        <w:rPr>
          <w:rStyle w:val="Pogrubienie"/>
          <w:rFonts w:ascii="Arial" w:hAnsi="Arial" w:cs="Arial"/>
          <w:bCs w:val="0"/>
          <w:sz w:val="20"/>
          <w:szCs w:val="20"/>
        </w:rPr>
      </w:pPr>
      <w:r w:rsidRPr="00EA6E3F">
        <w:rPr>
          <w:rFonts w:ascii="Arial" w:hAnsi="Arial" w:cs="Arial"/>
          <w:b/>
          <w:sz w:val="20"/>
          <w:szCs w:val="20"/>
        </w:rPr>
        <w:t xml:space="preserve">Uzasadnienie </w:t>
      </w:r>
      <w:r w:rsidRPr="00EA6E3F">
        <w:rPr>
          <w:rStyle w:val="Pogrubienie"/>
          <w:rFonts w:ascii="Arial" w:hAnsi="Arial" w:cs="Arial"/>
          <w:sz w:val="20"/>
          <w:szCs w:val="20"/>
        </w:rPr>
        <w:t xml:space="preserve">braku potrzeby przeprowadzenia strategicznej oceny oddziaływania na środowisko dla projektu </w:t>
      </w:r>
      <w:r w:rsidRPr="00EA6E3F">
        <w:rPr>
          <w:rFonts w:ascii="Arial" w:hAnsi="Arial" w:cs="Arial"/>
          <w:b/>
          <w:sz w:val="20"/>
          <w:szCs w:val="20"/>
        </w:rPr>
        <w:t xml:space="preserve">„Planu Gospodarki Niskoemisyjnej </w:t>
      </w:r>
      <w:r w:rsidR="00EA6E3F" w:rsidRPr="00EA6E3F">
        <w:rPr>
          <w:rFonts w:ascii="Arial" w:hAnsi="Arial" w:cs="Arial"/>
          <w:b/>
          <w:sz w:val="20"/>
          <w:szCs w:val="20"/>
        </w:rPr>
        <w:t>dla Gminy Dolice na lata 2026-2030</w:t>
      </w:r>
      <w:r w:rsidRPr="00EA6E3F">
        <w:rPr>
          <w:rFonts w:ascii="Arial" w:hAnsi="Arial" w:cs="Arial"/>
          <w:b/>
          <w:sz w:val="20"/>
          <w:szCs w:val="20"/>
        </w:rPr>
        <w:t>”</w:t>
      </w:r>
    </w:p>
    <w:p w14:paraId="7364BC11" w14:textId="77777777" w:rsidR="00145CBD" w:rsidRPr="00EA6E3F" w:rsidRDefault="00145CBD" w:rsidP="00145CBD">
      <w:pPr>
        <w:spacing w:before="120" w:after="120" w:line="276" w:lineRule="auto"/>
        <w:jc w:val="both"/>
        <w:rPr>
          <w:rFonts w:ascii="Arial" w:hAnsi="Arial" w:cs="Arial"/>
          <w:sz w:val="20"/>
          <w:szCs w:val="20"/>
        </w:rPr>
      </w:pPr>
    </w:p>
    <w:p w14:paraId="7A8FD202" w14:textId="459110B8" w:rsidR="00145CBD" w:rsidRDefault="00145CBD" w:rsidP="00145CBD">
      <w:pPr>
        <w:spacing w:before="120" w:after="120" w:line="276" w:lineRule="auto"/>
        <w:jc w:val="both"/>
        <w:rPr>
          <w:rFonts w:ascii="Arial" w:hAnsi="Arial" w:cs="Arial"/>
          <w:sz w:val="20"/>
          <w:szCs w:val="20"/>
        </w:rPr>
      </w:pPr>
      <w:r w:rsidRPr="00EA6E3F">
        <w:rPr>
          <w:rFonts w:ascii="Arial" w:hAnsi="Arial" w:cs="Arial"/>
          <w:sz w:val="20"/>
          <w:szCs w:val="20"/>
        </w:rPr>
        <w:t xml:space="preserve">Sporządzono na podstawie art. 49 ustawy z dnia 3 października 2008 r. o udostępnianiu informacji o środowisku i jego ochronie, udziale społeczeństwa w ochronie środowiska oraz o ocenach oddziaływania na środowisko (Dz.U. </w:t>
      </w:r>
      <w:r w:rsidR="00EA6E3F" w:rsidRPr="00EA6E3F">
        <w:rPr>
          <w:rFonts w:ascii="Arial" w:hAnsi="Arial" w:cs="Arial"/>
          <w:sz w:val="20"/>
          <w:szCs w:val="20"/>
        </w:rPr>
        <w:t>2026</w:t>
      </w:r>
      <w:r w:rsidRPr="00EA6E3F">
        <w:rPr>
          <w:rFonts w:ascii="Arial" w:hAnsi="Arial" w:cs="Arial"/>
          <w:sz w:val="20"/>
          <w:szCs w:val="20"/>
        </w:rPr>
        <w:t xml:space="preserve"> poz. </w:t>
      </w:r>
      <w:r w:rsidR="00EA6E3F" w:rsidRPr="00EA6E3F">
        <w:rPr>
          <w:rFonts w:ascii="Arial" w:hAnsi="Arial" w:cs="Arial"/>
          <w:sz w:val="20"/>
          <w:szCs w:val="20"/>
        </w:rPr>
        <w:t>670</w:t>
      </w:r>
      <w:r w:rsidRPr="00EA6E3F">
        <w:rPr>
          <w:rFonts w:ascii="Arial" w:hAnsi="Arial" w:cs="Arial"/>
          <w:sz w:val="20"/>
          <w:szCs w:val="20"/>
        </w:rPr>
        <w:t xml:space="preserve"> ze zm.)</w:t>
      </w:r>
      <w:r w:rsidR="00EA6E3F">
        <w:rPr>
          <w:rFonts w:ascii="Arial" w:hAnsi="Arial" w:cs="Arial"/>
          <w:sz w:val="20"/>
          <w:szCs w:val="20"/>
        </w:rPr>
        <w:t>.</w:t>
      </w:r>
    </w:p>
    <w:p w14:paraId="03DB27B5" w14:textId="77777777" w:rsidR="008C5AC2" w:rsidRPr="00E62277" w:rsidRDefault="008C5AC2" w:rsidP="008C5AC2">
      <w:pPr>
        <w:spacing w:before="120" w:after="120"/>
        <w:jc w:val="center"/>
        <w:rPr>
          <w:rFonts w:ascii="Arial" w:hAnsi="Arial" w:cs="Arial"/>
          <w:b/>
          <w:sz w:val="20"/>
          <w:szCs w:val="20"/>
        </w:rPr>
      </w:pPr>
      <w:r w:rsidRPr="00E62277">
        <w:rPr>
          <w:rFonts w:ascii="Arial" w:hAnsi="Arial" w:cs="Arial"/>
          <w:b/>
          <w:sz w:val="20"/>
          <w:szCs w:val="20"/>
        </w:rPr>
        <w:t>Uzasadnienie</w:t>
      </w:r>
    </w:p>
    <w:p w14:paraId="098EFF5B" w14:textId="77777777" w:rsidR="008C5AC2" w:rsidRPr="00F841DF" w:rsidRDefault="008C5AC2" w:rsidP="008C5AC2">
      <w:pPr>
        <w:spacing w:before="120" w:after="120"/>
        <w:jc w:val="both"/>
        <w:rPr>
          <w:rFonts w:ascii="Arial" w:hAnsi="Arial" w:cs="Arial"/>
          <w:sz w:val="20"/>
          <w:szCs w:val="20"/>
        </w:rPr>
      </w:pPr>
      <w:r w:rsidRPr="00F841DF">
        <w:rPr>
          <w:rFonts w:ascii="Arial" w:hAnsi="Arial" w:cs="Arial"/>
          <w:sz w:val="20"/>
          <w:szCs w:val="20"/>
        </w:rPr>
        <w:t>Zgodnie z art. 49 ww. ustawy przy ustalaniu, czy zachodzi potrzeba przeprowadzenia strategicznej oceny oddziaływania, bierze się pod uwagę następujące uwarunkowania:</w:t>
      </w:r>
    </w:p>
    <w:p w14:paraId="4DE70D2A" w14:textId="77777777" w:rsidR="008C5AC2" w:rsidRPr="00F841DF" w:rsidRDefault="008C5AC2" w:rsidP="008C5AC2">
      <w:pPr>
        <w:numPr>
          <w:ilvl w:val="0"/>
          <w:numId w:val="3"/>
        </w:numPr>
        <w:spacing w:before="120" w:after="120"/>
        <w:ind w:left="357" w:right="-6" w:hanging="357"/>
        <w:jc w:val="both"/>
        <w:rPr>
          <w:rFonts w:ascii="Arial" w:hAnsi="Arial" w:cs="Arial"/>
          <w:b/>
          <w:sz w:val="20"/>
          <w:szCs w:val="20"/>
        </w:rPr>
      </w:pPr>
      <w:r w:rsidRPr="00F841DF">
        <w:rPr>
          <w:rFonts w:ascii="Arial" w:hAnsi="Arial" w:cs="Arial"/>
          <w:b/>
          <w:sz w:val="20"/>
          <w:szCs w:val="20"/>
        </w:rPr>
        <w:t>charakter działań przewidzianych w dokumentach, o których mowa w art. 46 i 47 Ustawy</w:t>
      </w:r>
    </w:p>
    <w:p w14:paraId="33F0EC8F" w14:textId="77777777" w:rsidR="008C5AC2" w:rsidRPr="00F841DF" w:rsidRDefault="008C5AC2" w:rsidP="008C5AC2">
      <w:pPr>
        <w:spacing w:before="120" w:after="120"/>
        <w:jc w:val="both"/>
        <w:rPr>
          <w:rFonts w:ascii="Arial" w:hAnsi="Arial" w:cs="Arial"/>
          <w:sz w:val="20"/>
          <w:szCs w:val="20"/>
        </w:rPr>
      </w:pPr>
      <w:r w:rsidRPr="00F841DF">
        <w:rPr>
          <w:rFonts w:ascii="Arial" w:hAnsi="Arial" w:cs="Arial"/>
          <w:sz w:val="20"/>
          <w:szCs w:val="20"/>
        </w:rPr>
        <w:t>Plan Gospodarki Niskoemisyjnej dla Gminy Dolice na lata 2026-2030 porusza szeroko rozumianą problematykę ochrony środowiska, w tym głównie ochronę powietrza atmosferycznego poprzez ograniczenie emisji szkodliwych zanieczyszczeń na obszarze gminy. Działania objęte przedmiotowym opracowaniem mają charakter lokalny, gdyż będą realizowane na terenie obszaru mieszczącego się w granicach administracyjnych jednej gminy, tj. Gminy Dolice.</w:t>
      </w:r>
    </w:p>
    <w:p w14:paraId="3CAFFDCB" w14:textId="77777777" w:rsidR="008C5AC2" w:rsidRPr="00F841DF" w:rsidRDefault="008C5AC2" w:rsidP="008C5AC2">
      <w:pPr>
        <w:numPr>
          <w:ilvl w:val="0"/>
          <w:numId w:val="1"/>
        </w:numPr>
        <w:spacing w:before="120" w:after="120"/>
        <w:ind w:right="-6"/>
        <w:jc w:val="both"/>
        <w:rPr>
          <w:rFonts w:ascii="Arial" w:hAnsi="Arial" w:cs="Arial"/>
          <w:b/>
          <w:color w:val="000000"/>
          <w:sz w:val="20"/>
          <w:szCs w:val="20"/>
        </w:rPr>
      </w:pPr>
      <w:r w:rsidRPr="00F841DF">
        <w:rPr>
          <w:rFonts w:ascii="Arial" w:hAnsi="Arial" w:cs="Arial"/>
          <w:b/>
          <w:color w:val="000000"/>
          <w:sz w:val="20"/>
          <w:szCs w:val="20"/>
        </w:rPr>
        <w:t xml:space="preserve">stopień, w jakim dokument ustala ramy dla późniejszej realizacji przedsięwzięć </w:t>
      </w:r>
      <w:r w:rsidRPr="00F841DF">
        <w:rPr>
          <w:rFonts w:ascii="Arial" w:hAnsi="Arial" w:cs="Arial"/>
          <w:b/>
          <w:color w:val="000000"/>
          <w:sz w:val="20"/>
          <w:szCs w:val="20"/>
        </w:rPr>
        <w:br/>
        <w:t xml:space="preserve">w odniesieniu do usytuowania, rodzaju i skali tych przedsięwzięć </w:t>
      </w:r>
    </w:p>
    <w:p w14:paraId="46A83867" w14:textId="77777777" w:rsidR="008C5AC2" w:rsidRPr="00F841DF" w:rsidRDefault="008C5AC2" w:rsidP="008C5AC2">
      <w:pPr>
        <w:spacing w:before="120" w:after="120"/>
        <w:ind w:right="-6"/>
        <w:jc w:val="both"/>
        <w:rPr>
          <w:rFonts w:ascii="Arial" w:hAnsi="Arial" w:cs="Arial"/>
          <w:sz w:val="20"/>
          <w:szCs w:val="20"/>
        </w:rPr>
      </w:pPr>
      <w:r w:rsidRPr="00F841DF">
        <w:rPr>
          <w:rFonts w:ascii="Arial" w:hAnsi="Arial" w:cs="Arial"/>
          <w:sz w:val="20"/>
          <w:szCs w:val="20"/>
        </w:rPr>
        <w:t>Przedmiotowy projekt dokumentu należy do grupy projektów dokumentów innych niż wymienione w art. 46 ust. 1 i 2 ww. ustawy, gdyż nie wyznacza ram dla późniejszej realizacji przedsięwzięć mogących znacząco oddziaływać na środowisko.</w:t>
      </w:r>
    </w:p>
    <w:p w14:paraId="3E889139" w14:textId="77777777" w:rsidR="008C5AC2" w:rsidRPr="00F841DF" w:rsidRDefault="008C5AC2" w:rsidP="008C5AC2">
      <w:pPr>
        <w:spacing w:before="120" w:after="120"/>
        <w:ind w:right="-6"/>
        <w:jc w:val="both"/>
        <w:rPr>
          <w:rFonts w:ascii="Arial" w:hAnsi="Arial" w:cs="Arial"/>
          <w:sz w:val="20"/>
          <w:szCs w:val="20"/>
        </w:rPr>
      </w:pPr>
      <w:r w:rsidRPr="00F841DF">
        <w:rPr>
          <w:rFonts w:ascii="Arial" w:hAnsi="Arial" w:cs="Arial"/>
          <w:sz w:val="20"/>
          <w:szCs w:val="20"/>
        </w:rPr>
        <w:t>W dokumencie przewidziane do realizacji zostały zadania z zakresu: termomodernizacji budynków, modernizacji istniejących budynków publicznych z uwzględnieniem koncepcji energooszczędności z wykorzystaniem odnawialnych źródeł energii, wymiany oświetlenia ulicznego na energooszczędne, wymiany źródeł ciepła w budynkach mieszkalnych.</w:t>
      </w:r>
    </w:p>
    <w:p w14:paraId="18380E54" w14:textId="77777777" w:rsidR="008C5AC2" w:rsidRPr="00F841DF" w:rsidRDefault="008C5AC2" w:rsidP="008C5AC2">
      <w:pPr>
        <w:spacing w:before="120" w:after="120"/>
        <w:ind w:right="-6"/>
        <w:jc w:val="both"/>
        <w:rPr>
          <w:rFonts w:ascii="Arial" w:hAnsi="Arial" w:cs="Arial"/>
          <w:sz w:val="20"/>
          <w:szCs w:val="20"/>
        </w:rPr>
      </w:pPr>
      <w:r w:rsidRPr="00F841DF">
        <w:rPr>
          <w:rFonts w:ascii="Arial" w:hAnsi="Arial" w:cs="Arial"/>
          <w:sz w:val="20"/>
          <w:szCs w:val="20"/>
        </w:rPr>
        <w:t xml:space="preserve">Planowane są również działania edukacyjne i informacyjne w zakresie: edukacji lokalnej społeczności z zakresu efektywności energetycznej i odnawialnych źródeł energii, prowadzenia kampanii </w:t>
      </w:r>
      <w:proofErr w:type="spellStart"/>
      <w:r w:rsidRPr="00F841DF">
        <w:rPr>
          <w:rFonts w:ascii="Arial" w:hAnsi="Arial" w:cs="Arial"/>
          <w:sz w:val="20"/>
          <w:szCs w:val="20"/>
        </w:rPr>
        <w:t>informacyjno</w:t>
      </w:r>
      <w:proofErr w:type="spellEnd"/>
      <w:r w:rsidRPr="00F841DF">
        <w:rPr>
          <w:rFonts w:ascii="Arial" w:hAnsi="Arial" w:cs="Arial"/>
          <w:sz w:val="20"/>
          <w:szCs w:val="20"/>
        </w:rPr>
        <w:t xml:space="preserve"> – promocyjnej w zakresie gospodarki niskoemisyjnej oraz wymagań dotyczących charakterystyki energetycznej budynków, w zakresie budowy energooszczędnych domów z zastosowaniem OZE, promowania działań energooszczędnych, atrakcyjności transportu publicznego, pieszego i rowerowego, edukacji podmiotów działających w sektorze przemysłu z zakresu efektywności energetycznej i odnawialnych źródeł energii.</w:t>
      </w:r>
    </w:p>
    <w:p w14:paraId="398A5F18" w14:textId="77777777" w:rsidR="008C5AC2" w:rsidRPr="00F841DF" w:rsidRDefault="008C5AC2" w:rsidP="008C5AC2">
      <w:pPr>
        <w:spacing w:before="120" w:after="120"/>
        <w:ind w:right="-6"/>
        <w:jc w:val="both"/>
        <w:rPr>
          <w:rFonts w:ascii="Arial" w:hAnsi="Arial" w:cs="Arial"/>
          <w:sz w:val="20"/>
          <w:szCs w:val="20"/>
        </w:rPr>
      </w:pPr>
      <w:r w:rsidRPr="00F841DF">
        <w:rPr>
          <w:rFonts w:ascii="Arial" w:hAnsi="Arial" w:cs="Arial"/>
          <w:sz w:val="20"/>
          <w:szCs w:val="20"/>
        </w:rPr>
        <w:t xml:space="preserve">Przedmiotowy projekt dokumentu nie wyznacza ram dla późniejszej realizacji przedsięwzięć mogących zawsze znacząco oddziaływać na środowisko ani przedsięwzięć mogących potencjalnie znacząco oddziaływać na środowisko zgodnie z Rozporządzeniem Rady Ministrów z dnia 10 września 2019 r. w sprawie przedsięwzięć mogących znacząco oddziaływać na środowisko (Dz.U. z 2019 r. poz. 1839). Planowane zadania nie obejmują zadań wymienionych ww. Rozporządzeniu. </w:t>
      </w:r>
    </w:p>
    <w:p w14:paraId="0C6EE680" w14:textId="77777777" w:rsidR="008C5AC2" w:rsidRPr="00F841DF" w:rsidRDefault="008C5AC2" w:rsidP="008C5AC2">
      <w:pPr>
        <w:spacing w:before="120" w:after="120"/>
        <w:ind w:right="-6"/>
        <w:jc w:val="both"/>
        <w:rPr>
          <w:rFonts w:ascii="Arial" w:hAnsi="Arial" w:cs="Arial"/>
          <w:color w:val="000000"/>
          <w:sz w:val="20"/>
          <w:szCs w:val="20"/>
        </w:rPr>
      </w:pPr>
      <w:r w:rsidRPr="00F841DF">
        <w:rPr>
          <w:rFonts w:ascii="Arial" w:hAnsi="Arial" w:cs="Arial"/>
          <w:color w:val="000000"/>
          <w:sz w:val="20"/>
          <w:szCs w:val="20"/>
        </w:rPr>
        <w:t>Prace termomodernizacyjne, wymiana źródeł ciepła mają na celu zwiększenie efektywności energetycznej budynków oraz poprawę komfortu cieplnego. Wzrost efektywności energetycznej wpływa na zmniejszenie zużycia energii cieplnej potrzebnej na ogrzewanie, co z kolei wiąże się ze zmniejszeniem emisji CO</w:t>
      </w:r>
      <w:r w:rsidRPr="00F841DF">
        <w:rPr>
          <w:rFonts w:ascii="Arial" w:hAnsi="Arial" w:cs="Arial"/>
          <w:color w:val="000000"/>
          <w:sz w:val="20"/>
          <w:szCs w:val="20"/>
          <w:vertAlign w:val="subscript"/>
        </w:rPr>
        <w:t>2</w:t>
      </w:r>
      <w:r w:rsidRPr="00F841DF">
        <w:rPr>
          <w:rFonts w:ascii="Arial" w:hAnsi="Arial" w:cs="Arial"/>
          <w:color w:val="000000"/>
          <w:sz w:val="20"/>
          <w:szCs w:val="20"/>
        </w:rPr>
        <w:t>. Podobnie, poprzez zastosowanie energooszczędnych rozwiązań, instalacji odnawialnych źródeł energii i wymiany oświetlenia ulicznego, zmniejszy się zużycie energii elektrycznej, co przełoży się na zmniejszenie emisji CO</w:t>
      </w:r>
      <w:r w:rsidRPr="00F841DF">
        <w:rPr>
          <w:rFonts w:ascii="Arial" w:hAnsi="Arial" w:cs="Arial"/>
          <w:color w:val="000000"/>
          <w:sz w:val="20"/>
          <w:szCs w:val="20"/>
          <w:vertAlign w:val="subscript"/>
        </w:rPr>
        <w:t>2</w:t>
      </w:r>
      <w:r w:rsidRPr="00F841DF">
        <w:rPr>
          <w:rFonts w:ascii="Arial" w:hAnsi="Arial" w:cs="Arial"/>
          <w:color w:val="000000"/>
          <w:sz w:val="20"/>
          <w:szCs w:val="20"/>
        </w:rPr>
        <w:t xml:space="preserve">. </w:t>
      </w:r>
    </w:p>
    <w:p w14:paraId="158D7A9E" w14:textId="77777777" w:rsidR="008C5AC2" w:rsidRPr="00F841DF" w:rsidRDefault="008C5AC2" w:rsidP="008C5AC2">
      <w:pPr>
        <w:spacing w:before="120" w:after="120"/>
        <w:ind w:right="-6"/>
        <w:jc w:val="both"/>
        <w:rPr>
          <w:rFonts w:ascii="Arial" w:hAnsi="Arial" w:cs="Arial"/>
          <w:color w:val="000000"/>
          <w:sz w:val="20"/>
          <w:szCs w:val="20"/>
        </w:rPr>
      </w:pPr>
      <w:r w:rsidRPr="00F841DF">
        <w:rPr>
          <w:rFonts w:ascii="Arial" w:hAnsi="Arial" w:cs="Arial"/>
          <w:color w:val="000000"/>
          <w:sz w:val="20"/>
          <w:szCs w:val="20"/>
        </w:rPr>
        <w:t>Możliwe oddziaływania podczas realizacji zadań będą miały charakter krótkotrwały, który wiąże się z emisją hałasu i pyłów ze względu na użycie sprzętu budowlanego i czasowym zajęciem terenu, na którym prowadzone będą roboty budowlane. W przypadku termomodernizacji budynków, ze względu na to, że stanowią one potencjalne siedlisko chronionych gatunków ptaków, w tym m.in. jerzyka (</w:t>
      </w:r>
      <w:proofErr w:type="spellStart"/>
      <w:r w:rsidRPr="00F841DF">
        <w:rPr>
          <w:rFonts w:ascii="Arial" w:hAnsi="Arial" w:cs="Arial"/>
          <w:color w:val="000000"/>
          <w:sz w:val="20"/>
          <w:szCs w:val="20"/>
        </w:rPr>
        <w:t>Apus</w:t>
      </w:r>
      <w:proofErr w:type="spellEnd"/>
      <w:r w:rsidRPr="00F841DF">
        <w:rPr>
          <w:rFonts w:ascii="Arial" w:hAnsi="Arial" w:cs="Arial"/>
          <w:color w:val="000000"/>
          <w:sz w:val="20"/>
          <w:szCs w:val="20"/>
        </w:rPr>
        <w:t xml:space="preserve"> </w:t>
      </w:r>
      <w:proofErr w:type="spellStart"/>
      <w:r w:rsidRPr="00F841DF">
        <w:rPr>
          <w:rFonts w:ascii="Arial" w:hAnsi="Arial" w:cs="Arial"/>
          <w:color w:val="000000"/>
          <w:sz w:val="20"/>
          <w:szCs w:val="20"/>
        </w:rPr>
        <w:t>apus</w:t>
      </w:r>
      <w:proofErr w:type="spellEnd"/>
      <w:r w:rsidRPr="00F841DF">
        <w:rPr>
          <w:rFonts w:ascii="Arial" w:hAnsi="Arial" w:cs="Arial"/>
          <w:color w:val="000000"/>
          <w:sz w:val="20"/>
          <w:szCs w:val="20"/>
        </w:rPr>
        <w:t>) i wróbla (</w:t>
      </w:r>
      <w:proofErr w:type="spellStart"/>
      <w:r w:rsidRPr="00F841DF">
        <w:rPr>
          <w:rFonts w:ascii="Arial" w:hAnsi="Arial" w:cs="Arial"/>
          <w:color w:val="000000"/>
          <w:sz w:val="20"/>
          <w:szCs w:val="20"/>
        </w:rPr>
        <w:t>Passer</w:t>
      </w:r>
      <w:proofErr w:type="spellEnd"/>
      <w:r w:rsidRPr="00F841DF">
        <w:rPr>
          <w:rFonts w:ascii="Arial" w:hAnsi="Arial" w:cs="Arial"/>
          <w:color w:val="000000"/>
          <w:sz w:val="20"/>
          <w:szCs w:val="20"/>
        </w:rPr>
        <w:t xml:space="preserve"> </w:t>
      </w:r>
      <w:proofErr w:type="spellStart"/>
      <w:r w:rsidRPr="00F841DF">
        <w:rPr>
          <w:rFonts w:ascii="Arial" w:hAnsi="Arial" w:cs="Arial"/>
          <w:color w:val="000000"/>
          <w:sz w:val="20"/>
          <w:szCs w:val="20"/>
        </w:rPr>
        <w:t>domesticus</w:t>
      </w:r>
      <w:proofErr w:type="spellEnd"/>
      <w:r w:rsidRPr="00F841DF">
        <w:rPr>
          <w:rFonts w:ascii="Arial" w:hAnsi="Arial" w:cs="Arial"/>
          <w:color w:val="000000"/>
          <w:sz w:val="20"/>
          <w:szCs w:val="20"/>
        </w:rPr>
        <w:t xml:space="preserve">) oraz nietoperzy, przed podjęciem prac przeprowadzona zostanie inwentaryzacja budynków pod kątem występowania chronionych gatunków ptaków i nietoperzy. W razie </w:t>
      </w:r>
      <w:r w:rsidRPr="00F841DF">
        <w:rPr>
          <w:rFonts w:ascii="Arial" w:hAnsi="Arial" w:cs="Arial"/>
          <w:color w:val="000000"/>
          <w:sz w:val="20"/>
          <w:szCs w:val="20"/>
        </w:rPr>
        <w:lastRenderedPageBreak/>
        <w:t xml:space="preserve">stwierdzenia występowania chronionych gatunków ptaków i nietoperzy, termin i sposób wykonania prac zostanie dostosowany do ich okresów lęgowych, rozrodczych i hibernacji. </w:t>
      </w:r>
    </w:p>
    <w:p w14:paraId="6FA5C920" w14:textId="77777777" w:rsidR="008C5AC2" w:rsidRPr="00F841DF" w:rsidRDefault="008C5AC2" w:rsidP="008C5AC2">
      <w:pPr>
        <w:spacing w:before="120" w:after="120"/>
        <w:ind w:right="-6"/>
        <w:jc w:val="both"/>
        <w:rPr>
          <w:rFonts w:ascii="Arial" w:hAnsi="Arial" w:cs="Arial"/>
          <w:color w:val="000000"/>
          <w:sz w:val="20"/>
          <w:szCs w:val="20"/>
        </w:rPr>
      </w:pPr>
      <w:r w:rsidRPr="00F841DF">
        <w:rPr>
          <w:rFonts w:ascii="Arial" w:hAnsi="Arial" w:cs="Arial"/>
          <w:color w:val="000000"/>
          <w:sz w:val="20"/>
          <w:szCs w:val="20"/>
        </w:rPr>
        <w:t>Efektem planowanych zadań będzie poprawa jakości powietrza poprzez ograniczenie emisji gazów cieplarnianych do atmosfery i minimalizację problemu niskiej emisji na przedmiotowym terenie. Zadania będą miały pozytywny lub neutralny wpływ na komponenty środowiska. Wszystkie zadania mają pozytywny wpływ na ludzi, jakość powietrza i klimat. Wpłyną na zmniejszenie się emisji zanieczyszczeń i szkodliwych substancji do atmosfery. Poprawa jakości powietrza wpłynie z kolei pozytywnie na stan zdrowia ludzi. W wyniku realizacji ww. zadań zmianie i przekształceniu nie ulegną obszary chronione.</w:t>
      </w:r>
    </w:p>
    <w:p w14:paraId="4621C6A3" w14:textId="77777777" w:rsidR="008C5AC2" w:rsidRPr="00F841DF" w:rsidRDefault="008C5AC2" w:rsidP="008C5AC2">
      <w:pPr>
        <w:spacing w:before="120" w:after="120"/>
        <w:ind w:right="-6"/>
        <w:jc w:val="both"/>
        <w:rPr>
          <w:rFonts w:ascii="Arial" w:hAnsi="Arial" w:cs="Arial"/>
          <w:color w:val="000000"/>
          <w:sz w:val="20"/>
          <w:szCs w:val="20"/>
        </w:rPr>
      </w:pPr>
      <w:r w:rsidRPr="00F841DF">
        <w:rPr>
          <w:rFonts w:ascii="Arial" w:hAnsi="Arial" w:cs="Arial"/>
          <w:color w:val="000000"/>
          <w:sz w:val="20"/>
          <w:szCs w:val="20"/>
        </w:rPr>
        <w:t>W związku z powyższym realizacja ustaleń przedmiotowego dokumentu nie spowoduje znaczącego oddziaływania na środowisko, w tym nie spowoduje znaczącego oddziaływania na obszary Natura 2000. Planowane działania mają na celu poprawę jakości środowiska przyrodniczego na obszarze gminy, ochronę klimatu Ziemi, tworzenie warunków zdrowego życia mieszkańców w chwili obecnej i w przyszłości.</w:t>
      </w:r>
    </w:p>
    <w:p w14:paraId="18CE385A" w14:textId="77777777" w:rsidR="008C5AC2" w:rsidRPr="00F841DF" w:rsidRDefault="008C5AC2" w:rsidP="008C5AC2">
      <w:pPr>
        <w:spacing w:before="120" w:after="120"/>
        <w:ind w:right="-6"/>
        <w:jc w:val="both"/>
        <w:rPr>
          <w:rFonts w:ascii="Arial" w:hAnsi="Arial" w:cs="Arial"/>
          <w:color w:val="000000"/>
          <w:sz w:val="20"/>
          <w:szCs w:val="20"/>
        </w:rPr>
      </w:pPr>
      <w:r w:rsidRPr="00F841DF">
        <w:rPr>
          <w:rFonts w:ascii="Arial" w:hAnsi="Arial" w:cs="Arial"/>
          <w:color w:val="000000"/>
          <w:sz w:val="20"/>
          <w:szCs w:val="20"/>
        </w:rPr>
        <w:t>Z analizy zaplanowanych działań inwestycyjnych wynika, iż nie będą one powodować negatywnego oddziaływana na środowisko, w tym obszary chronione, znajdują się na obszarze jednej gminy, a projekt dokumentu jest zgodny z dokumentami na szczeblu krajowym, wojewódzkimi gminnym.</w:t>
      </w:r>
    </w:p>
    <w:p w14:paraId="3A54A611" w14:textId="77777777" w:rsidR="008C5AC2" w:rsidRPr="00F841DF" w:rsidRDefault="008C5AC2" w:rsidP="008C5AC2">
      <w:pPr>
        <w:numPr>
          <w:ilvl w:val="0"/>
          <w:numId w:val="1"/>
        </w:numPr>
        <w:spacing w:before="120" w:after="120"/>
        <w:ind w:right="-6"/>
        <w:jc w:val="both"/>
        <w:rPr>
          <w:rFonts w:ascii="Arial" w:hAnsi="Arial" w:cs="Arial"/>
          <w:sz w:val="20"/>
          <w:szCs w:val="20"/>
        </w:rPr>
      </w:pPr>
      <w:r w:rsidRPr="00F841DF">
        <w:rPr>
          <w:rFonts w:ascii="Arial" w:hAnsi="Arial" w:cs="Arial"/>
          <w:b/>
          <w:sz w:val="20"/>
          <w:szCs w:val="20"/>
        </w:rPr>
        <w:t>powiązania z działaniami przewidzianymi w innych dokumentach</w:t>
      </w:r>
    </w:p>
    <w:p w14:paraId="5C73BE0E" w14:textId="77777777" w:rsidR="008C5AC2" w:rsidRPr="00F841DF" w:rsidRDefault="008C5AC2" w:rsidP="008C5AC2">
      <w:pPr>
        <w:spacing w:before="120" w:after="120"/>
        <w:ind w:right="-6"/>
        <w:jc w:val="both"/>
        <w:rPr>
          <w:rFonts w:ascii="Arial" w:hAnsi="Arial" w:cs="Arial"/>
          <w:sz w:val="20"/>
          <w:szCs w:val="20"/>
        </w:rPr>
      </w:pPr>
      <w:r w:rsidRPr="00F841DF">
        <w:rPr>
          <w:rFonts w:ascii="Arial" w:hAnsi="Arial" w:cs="Arial"/>
          <w:sz w:val="20"/>
          <w:szCs w:val="20"/>
        </w:rPr>
        <w:t>Cele wskazane w projekcie dokumentu wynikają z obowiązujących aktów prawnych, programów wyższego rzędu oraz dokumentów planistycznych na szczeblu krajowym, wojewódzkim, powiatowym oraz gminnym, co zostało przedstawiono w rozdziale 2.2.1 przedmiotowego projektu dokumentu.</w:t>
      </w:r>
    </w:p>
    <w:p w14:paraId="5F4EFDCB" w14:textId="77777777" w:rsidR="008C5AC2" w:rsidRPr="00F841DF" w:rsidRDefault="008C5AC2" w:rsidP="008C5AC2">
      <w:pPr>
        <w:numPr>
          <w:ilvl w:val="0"/>
          <w:numId w:val="1"/>
        </w:numPr>
        <w:spacing w:before="120" w:after="120"/>
        <w:ind w:right="-6"/>
        <w:jc w:val="both"/>
        <w:rPr>
          <w:rFonts w:ascii="Arial" w:hAnsi="Arial" w:cs="Arial"/>
          <w:color w:val="000000"/>
          <w:sz w:val="20"/>
          <w:szCs w:val="20"/>
        </w:rPr>
      </w:pPr>
      <w:r w:rsidRPr="00F841DF">
        <w:rPr>
          <w:rFonts w:ascii="Arial" w:hAnsi="Arial" w:cs="Arial"/>
          <w:b/>
          <w:sz w:val="20"/>
          <w:szCs w:val="20"/>
        </w:rPr>
        <w:t>przydatność w uwzględnieniu aspektów środowiskowych, w szczególności w celu wspierania zrównoważonego rozwoju oraz we wdrażaniu prawa wspólnotowego w dziedzinie ochrony środowiska</w:t>
      </w:r>
    </w:p>
    <w:p w14:paraId="746B455C" w14:textId="77777777" w:rsidR="008C5AC2" w:rsidRPr="00F841DF" w:rsidRDefault="008C5AC2" w:rsidP="008C5AC2">
      <w:pPr>
        <w:spacing w:before="120" w:after="120"/>
        <w:ind w:right="-6"/>
        <w:jc w:val="both"/>
        <w:rPr>
          <w:rFonts w:ascii="Arial" w:hAnsi="Arial" w:cs="Arial"/>
          <w:sz w:val="20"/>
          <w:szCs w:val="20"/>
        </w:rPr>
      </w:pPr>
      <w:r w:rsidRPr="00F841DF">
        <w:rPr>
          <w:rFonts w:ascii="Arial" w:hAnsi="Arial" w:cs="Arial"/>
          <w:sz w:val="20"/>
          <w:szCs w:val="20"/>
        </w:rPr>
        <w:t>Zrównoważony rozwój definiuje się jako rozwój społeczno-gospodarczy, w którym następuje integrowanie działań mających na celu wzrost gospodarczy oraz działań społecznych, z zachowaniem równowagi przyrodniczej i trwałości podstawowych procesów przyrodniczych w celu zagwarantowania możliwości zaspokajania potrzeb społeczności lub obywateli, zarówno współczesnego, jak i przyszłych pokoleń. Projekt przedmiotowego dokumentu wskazuje kierunki działań wpływających na rozwój wytwarzania energii z odnawialnych źródeł energii, a także przedstawia propozycje działań podejmowanych w celu ograniczenia emisji gazów, w związku z tym należy stwierdzić, że działania ściśle korelują z założeniami zrównoważonego rozwoju w aspekcie ochrony środowiska oraz wypełniają zobowiązania w stosunku do regulacji prawnych Unii Europejskiej.</w:t>
      </w:r>
    </w:p>
    <w:p w14:paraId="5250DAD9" w14:textId="77777777" w:rsidR="008C5AC2" w:rsidRPr="00F841DF" w:rsidRDefault="008C5AC2" w:rsidP="008C5AC2">
      <w:pPr>
        <w:numPr>
          <w:ilvl w:val="0"/>
          <w:numId w:val="1"/>
        </w:numPr>
        <w:spacing w:before="120" w:after="120"/>
        <w:ind w:right="-6"/>
        <w:jc w:val="both"/>
        <w:rPr>
          <w:rFonts w:ascii="Arial" w:hAnsi="Arial" w:cs="Arial"/>
          <w:color w:val="000000"/>
          <w:sz w:val="20"/>
          <w:szCs w:val="20"/>
        </w:rPr>
      </w:pPr>
      <w:r w:rsidRPr="00F841DF">
        <w:rPr>
          <w:rFonts w:ascii="Arial" w:hAnsi="Arial" w:cs="Arial"/>
          <w:b/>
          <w:color w:val="000000"/>
          <w:sz w:val="20"/>
          <w:szCs w:val="20"/>
          <w:lang w:eastAsia="en-US"/>
        </w:rPr>
        <w:t>powiązania z problemami dotyczącymi ochrony środowiska</w:t>
      </w:r>
    </w:p>
    <w:p w14:paraId="02E89D90" w14:textId="77777777" w:rsidR="008C5AC2" w:rsidRPr="00F841DF" w:rsidRDefault="008C5AC2" w:rsidP="008C5AC2">
      <w:pPr>
        <w:spacing w:before="120" w:after="120"/>
        <w:ind w:right="-6"/>
        <w:jc w:val="both"/>
        <w:rPr>
          <w:rFonts w:ascii="Arial" w:hAnsi="Arial" w:cs="Arial"/>
          <w:color w:val="000000"/>
          <w:sz w:val="20"/>
          <w:szCs w:val="20"/>
          <w:lang w:eastAsia="en-US"/>
        </w:rPr>
      </w:pPr>
      <w:r w:rsidRPr="00F841DF">
        <w:rPr>
          <w:rFonts w:ascii="Arial" w:hAnsi="Arial" w:cs="Arial"/>
          <w:color w:val="000000"/>
          <w:sz w:val="20"/>
          <w:szCs w:val="20"/>
          <w:lang w:eastAsia="en-US"/>
        </w:rPr>
        <w:t>Realizacja planowanych działań wpłynie na poprawę stanu środowiska (zwłaszcza w zakresie poprawy ochrony powietrza) oraz przyczyni się do utrwalenia pozytywnych postaw ekologicznych oraz poczucia odpowiedzialności za środowisko naturalne wśród mieszkańców.</w:t>
      </w:r>
    </w:p>
    <w:p w14:paraId="30F151EA" w14:textId="77777777" w:rsidR="008C5AC2" w:rsidRPr="00F841DF" w:rsidRDefault="008C5AC2" w:rsidP="008C5AC2">
      <w:pPr>
        <w:numPr>
          <w:ilvl w:val="0"/>
          <w:numId w:val="3"/>
        </w:numPr>
        <w:spacing w:before="120" w:after="120"/>
        <w:ind w:left="357" w:right="-6" w:hanging="357"/>
        <w:jc w:val="both"/>
        <w:rPr>
          <w:rFonts w:ascii="Arial" w:hAnsi="Arial" w:cs="Arial"/>
          <w:b/>
          <w:i/>
          <w:sz w:val="20"/>
          <w:szCs w:val="20"/>
        </w:rPr>
      </w:pPr>
      <w:r w:rsidRPr="00F841DF">
        <w:rPr>
          <w:rFonts w:ascii="Arial" w:hAnsi="Arial" w:cs="Arial"/>
          <w:b/>
          <w:sz w:val="20"/>
          <w:szCs w:val="20"/>
        </w:rPr>
        <w:t xml:space="preserve">rodzaj i skala oddziaływania na środowisko, w szczególności: </w:t>
      </w:r>
      <w:r w:rsidRPr="00F841DF">
        <w:rPr>
          <w:rFonts w:ascii="Arial" w:hAnsi="Arial" w:cs="Arial"/>
          <w:sz w:val="20"/>
          <w:szCs w:val="20"/>
        </w:rPr>
        <w:t>charakter planowanych działań, rodzaj i skala oddziaływań na środowisko oraz cechy obszaru objętego spodziewanym oddziaływaniem powodują, że realizacja zadań proponowanych w dokumencie nie spowoduje znaczącego negatywnego oddziaływania na środowisko, a wręcz przeciwnie – przyczynią się do jego poprawy.</w:t>
      </w:r>
    </w:p>
    <w:p w14:paraId="34E0451E" w14:textId="77777777" w:rsidR="008C5AC2" w:rsidRPr="00F841DF" w:rsidRDefault="008C5AC2" w:rsidP="008C5AC2">
      <w:pPr>
        <w:numPr>
          <w:ilvl w:val="0"/>
          <w:numId w:val="7"/>
        </w:numPr>
        <w:spacing w:before="120" w:after="120"/>
        <w:jc w:val="both"/>
        <w:rPr>
          <w:rFonts w:ascii="Arial" w:hAnsi="Arial" w:cs="Arial"/>
          <w:sz w:val="20"/>
          <w:szCs w:val="20"/>
        </w:rPr>
      </w:pPr>
      <w:r w:rsidRPr="00F841DF">
        <w:rPr>
          <w:rFonts w:ascii="Arial" w:hAnsi="Arial" w:cs="Arial"/>
          <w:b/>
          <w:sz w:val="20"/>
          <w:szCs w:val="20"/>
        </w:rPr>
        <w:t>prawdopodobieństwo wystąpienia, czas trwania, zasięg, częstotliwość i odwracalność oddziaływań</w:t>
      </w:r>
    </w:p>
    <w:p w14:paraId="1AC868D7" w14:textId="77777777" w:rsidR="008C5AC2" w:rsidRPr="00F841DF" w:rsidRDefault="008C5AC2" w:rsidP="008C5AC2">
      <w:pPr>
        <w:spacing w:before="120" w:after="120"/>
        <w:jc w:val="both"/>
        <w:rPr>
          <w:rFonts w:ascii="Arial" w:hAnsi="Arial" w:cs="Arial"/>
          <w:sz w:val="20"/>
          <w:szCs w:val="20"/>
        </w:rPr>
      </w:pPr>
      <w:r w:rsidRPr="00F841DF">
        <w:rPr>
          <w:rFonts w:ascii="Arial" w:hAnsi="Arial" w:cs="Arial"/>
          <w:sz w:val="20"/>
          <w:szCs w:val="20"/>
        </w:rPr>
        <w:t>Prawdopodobieństwo występowania oddziaływań wydaje się być niewielkie. Zasięg oddziaływania określa przedmiotowy projekt dokumentu. Realizacja planowanych zadań będzie rozłożona w czasie (do 2030 roku) i przestrzeni. Oddziaływanie będzie miało charakter krótkoterminowy, a uciążliwości mogą wynikać jedynie z przeprowadzanych robót, np. hałas spowodowany pracą sprzętu mechanicznego. Po zakończeniu inwestycji, nastąpi oddziaływanie wtórne: poprawa ładu przestrzennego, estetyki, funkcjonalności oraz poprawa stanu środowiska przyrodniczego poprzez ograniczenie m. in. zanieczyszczeń powietrza.</w:t>
      </w:r>
    </w:p>
    <w:p w14:paraId="156ACAE3" w14:textId="77777777" w:rsidR="008C5AC2" w:rsidRPr="00F841DF" w:rsidRDefault="008C5AC2" w:rsidP="008C5AC2">
      <w:pPr>
        <w:spacing w:before="120" w:after="120"/>
        <w:jc w:val="both"/>
        <w:rPr>
          <w:rFonts w:ascii="Arial" w:hAnsi="Arial" w:cs="Arial"/>
          <w:sz w:val="20"/>
          <w:szCs w:val="20"/>
        </w:rPr>
      </w:pPr>
      <w:r w:rsidRPr="00F841DF">
        <w:rPr>
          <w:rFonts w:ascii="Arial" w:hAnsi="Arial" w:cs="Arial"/>
          <w:sz w:val="20"/>
          <w:szCs w:val="20"/>
        </w:rPr>
        <w:t xml:space="preserve">Oddziaływanie nie przekroczy standardów jakości środowiska poza granicami terenu, na którym będą prowadzone prace. Podczas realizacji prac budowlanych zagrożenie dla powietrza atmosferycznego mogą stanowić zanieczyszczenia pochodzące z eksploatacji sprzętu wykorzystywanego podczas budowy, terenów składowych, prowadzenia robót ziemnych. W celu ograniczenia negatywnego wpływu </w:t>
      </w:r>
      <w:r w:rsidRPr="00F841DF">
        <w:rPr>
          <w:rFonts w:ascii="Arial" w:hAnsi="Arial" w:cs="Arial"/>
          <w:sz w:val="20"/>
          <w:szCs w:val="20"/>
        </w:rPr>
        <w:lastRenderedPageBreak/>
        <w:t>sprzętu i środków transportu na środowisko należy zadbać o ich prawidłową eksploatację i właściwą konserwację. W przeciwnym wypadku wystąpi wzrost zużycia paliwa oraz ilości wydzielanych spalin i poziomu hałasu. Maszyny i pojazdy nie powinny być przeciążane oraz eksploatowane na wyższych obrotach silnika, gdyż zwiększa się emisja spalin. Sprzęt używany podczas robót powinien spełniać wymagania odnośnie ochrony przed hałasem i gazami spalinowymi. Faza realizacji zadań może spowodować okresowe utrudnienia w ruchu oraz okresowy wzrost zanieczyszczenia powietrza niepowodującego jednak negatywnego wpływu na środowisko. Okres budowy będzie w sposób minimalny wpływał na stan wód powierzchniowych i podziemnych. Place budowy powinny być wyposażone w pawilon socjalno-biurowy i urządzenia sanitarne bezodpływowe do zaspokajania podstawowych potrzeb fizjologicznych. Podczas budowy powstawać mogą ścieki i odpady. Ścieki powinny być gromadzone w szczelnych zbiornikach i wywożone do oczyszczalni. W większości robót budowlanych wykorzystywany będzie sprzęt stanowiący źródło hałasu i drgań. Użytkowanie tego sprzętu w pobliżu zabudowy mieszkaniowej powinno odbywać się tylko w porze dziennej. Należy zadbać o dobry stan techniczny maszyn oraz systematyczną ich konserwację. Planowane inwestycje nie pogorszą obecnych warunków akustycznych środowiska.</w:t>
      </w:r>
    </w:p>
    <w:p w14:paraId="3CF62495" w14:textId="77777777" w:rsidR="008C5AC2" w:rsidRPr="00F841DF" w:rsidRDefault="008C5AC2" w:rsidP="008C5AC2">
      <w:pPr>
        <w:numPr>
          <w:ilvl w:val="0"/>
          <w:numId w:val="7"/>
        </w:numPr>
        <w:spacing w:before="120" w:after="120"/>
        <w:jc w:val="both"/>
        <w:rPr>
          <w:rFonts w:ascii="Arial" w:hAnsi="Arial" w:cs="Arial"/>
          <w:sz w:val="20"/>
          <w:szCs w:val="20"/>
        </w:rPr>
      </w:pPr>
      <w:r w:rsidRPr="00F841DF">
        <w:rPr>
          <w:rFonts w:ascii="Arial" w:hAnsi="Arial" w:cs="Arial"/>
          <w:b/>
          <w:sz w:val="20"/>
          <w:szCs w:val="20"/>
        </w:rPr>
        <w:t>prawdopodobieństwo wystąpienia oddziaływań skumulowanych lub transgranicznych</w:t>
      </w:r>
    </w:p>
    <w:p w14:paraId="49E631DC" w14:textId="77777777" w:rsidR="008C5AC2" w:rsidRPr="00F841DF" w:rsidRDefault="008C5AC2" w:rsidP="008C5AC2">
      <w:pPr>
        <w:spacing w:before="120" w:after="120"/>
        <w:jc w:val="both"/>
        <w:rPr>
          <w:rFonts w:ascii="Arial" w:hAnsi="Arial" w:cs="Arial"/>
          <w:sz w:val="20"/>
          <w:szCs w:val="20"/>
        </w:rPr>
      </w:pPr>
      <w:r w:rsidRPr="00F841DF">
        <w:rPr>
          <w:rFonts w:ascii="Arial" w:hAnsi="Arial" w:cs="Arial"/>
          <w:sz w:val="20"/>
          <w:szCs w:val="20"/>
        </w:rPr>
        <w:t>Nie przewiduje się możliwości wystąpienia skumulowanego oddziaływania na</w:t>
      </w:r>
      <w:r w:rsidRPr="00F841DF">
        <w:rPr>
          <w:rFonts w:ascii="Arial" w:hAnsi="Arial" w:cs="Arial"/>
          <w:b/>
          <w:sz w:val="20"/>
          <w:szCs w:val="20"/>
        </w:rPr>
        <w:t xml:space="preserve"> </w:t>
      </w:r>
      <w:r w:rsidRPr="00F841DF">
        <w:rPr>
          <w:rFonts w:ascii="Arial" w:hAnsi="Arial" w:cs="Arial"/>
          <w:sz w:val="20"/>
          <w:szCs w:val="20"/>
        </w:rPr>
        <w:t xml:space="preserve">środowisko </w:t>
      </w:r>
      <w:r w:rsidRPr="00F841DF">
        <w:rPr>
          <w:rFonts w:ascii="Arial" w:hAnsi="Arial" w:cs="Arial"/>
          <w:sz w:val="20"/>
          <w:szCs w:val="20"/>
        </w:rPr>
        <w:br/>
        <w:t xml:space="preserve">w trakcie realizacji, jak i eksploatacji zrealizowanych inwestycji, a także oddziaływań transgranicznych przedsięwzięć ujętych w </w:t>
      </w:r>
      <w:r w:rsidRPr="00F841DF">
        <w:rPr>
          <w:rFonts w:ascii="Arial" w:hAnsi="Arial" w:cs="Arial"/>
          <w:bCs/>
          <w:sz w:val="20"/>
          <w:szCs w:val="20"/>
        </w:rPr>
        <w:t xml:space="preserve">projekcie dokumentu – ze względu na położenie w granicach administracyjnych </w:t>
      </w:r>
      <w:r w:rsidRPr="00F841DF">
        <w:rPr>
          <w:rFonts w:ascii="Arial" w:hAnsi="Arial" w:cs="Arial"/>
          <w:sz w:val="20"/>
          <w:szCs w:val="20"/>
        </w:rPr>
        <w:t>Gminy Dolice</w:t>
      </w:r>
      <w:r w:rsidRPr="00F841DF">
        <w:rPr>
          <w:rFonts w:ascii="Arial" w:hAnsi="Arial" w:cs="Arial"/>
          <w:bCs/>
          <w:sz w:val="20"/>
          <w:szCs w:val="20"/>
        </w:rPr>
        <w:t xml:space="preserve"> nie istnieje prawdopodobieństwo wystąpienia oddziaływań transgranicznych. Nie zachodzą więc przesłanki do przeprowadzenia postępowania w sprawie oceny oddziaływania na środowisko w kontekście transgranicznym.</w:t>
      </w:r>
    </w:p>
    <w:p w14:paraId="1F139493" w14:textId="77777777" w:rsidR="008C5AC2" w:rsidRPr="00F841DF" w:rsidRDefault="008C5AC2" w:rsidP="008C5AC2">
      <w:pPr>
        <w:numPr>
          <w:ilvl w:val="0"/>
          <w:numId w:val="7"/>
        </w:numPr>
        <w:spacing w:before="120" w:after="120"/>
        <w:ind w:left="714" w:hanging="357"/>
        <w:jc w:val="both"/>
        <w:rPr>
          <w:rFonts w:ascii="Arial" w:hAnsi="Arial" w:cs="Arial"/>
          <w:sz w:val="20"/>
          <w:szCs w:val="20"/>
        </w:rPr>
      </w:pPr>
      <w:r w:rsidRPr="00F841DF">
        <w:rPr>
          <w:rFonts w:ascii="Arial" w:hAnsi="Arial" w:cs="Arial"/>
          <w:b/>
          <w:sz w:val="20"/>
          <w:szCs w:val="20"/>
        </w:rPr>
        <w:t>prawdopodobieństwo wystąpienia ryzyka dla zdrowia ludzi lub zagrożenia dla środowiska</w:t>
      </w:r>
    </w:p>
    <w:p w14:paraId="4D378219" w14:textId="77777777" w:rsidR="008C5AC2" w:rsidRPr="00F841DF" w:rsidRDefault="008C5AC2" w:rsidP="008C5AC2">
      <w:pPr>
        <w:spacing w:before="120" w:after="120"/>
        <w:jc w:val="both"/>
        <w:rPr>
          <w:rFonts w:ascii="Arial" w:hAnsi="Arial" w:cs="Arial"/>
          <w:sz w:val="20"/>
          <w:szCs w:val="20"/>
        </w:rPr>
      </w:pPr>
      <w:r w:rsidRPr="00F841DF">
        <w:rPr>
          <w:rFonts w:ascii="Arial" w:hAnsi="Arial" w:cs="Arial"/>
          <w:sz w:val="20"/>
          <w:szCs w:val="20"/>
        </w:rPr>
        <w:t>Nie przewiduje się możliwości wystąpienia ryzyka dla zdrowia ludzi lub zagrożenia dla środowiska. Aby zapewnić jak najmniejszą ingerencję zaplanowanych inwestycji w środowisko, w trakcie realizacji prac będą przestrzegane obowiązujące normy i przepisy w zakresie ochrony środowiska naturalnego oraz przepisy BHP, a także zapewniona zostanie ochrona dla osób oraz własności publicznej poprzez unikanie uciążliwości, skażenia środowiska i hałasu. Inwestycje przewidziane do realizacji, ze względu na rodzaj i usytuowanie, nie będą miały zatem negatywnego wpływu na środowisko oraz zdrowie ludzi, zarówno w fazie realizacji, jak i eksploatacji. Będą one miały charakter nieszkodliwy dla środowiska – obojętny. Możliwe negatywne oddziaływanie na środowisko będzie krótkotrwałe i przejściowe, gdyż będzie związane z prowadzeniem określonych prac inwestycyjnych.</w:t>
      </w:r>
    </w:p>
    <w:p w14:paraId="6586E9D9" w14:textId="77777777" w:rsidR="008C5AC2" w:rsidRPr="00F841DF" w:rsidRDefault="008C5AC2" w:rsidP="008C5AC2">
      <w:pPr>
        <w:pStyle w:val="Akapitzlist"/>
        <w:numPr>
          <w:ilvl w:val="0"/>
          <w:numId w:val="3"/>
        </w:numPr>
        <w:spacing w:before="120" w:after="120"/>
        <w:ind w:left="357" w:hanging="357"/>
        <w:jc w:val="both"/>
        <w:rPr>
          <w:rFonts w:ascii="Arial" w:hAnsi="Arial" w:cs="Arial"/>
          <w:sz w:val="20"/>
          <w:szCs w:val="20"/>
        </w:rPr>
      </w:pPr>
      <w:r w:rsidRPr="00F841DF">
        <w:rPr>
          <w:rFonts w:ascii="Arial" w:hAnsi="Arial" w:cs="Arial"/>
          <w:b/>
          <w:sz w:val="20"/>
          <w:szCs w:val="20"/>
        </w:rPr>
        <w:t>cechy obszaru objętego oddziaływaniem na środowisko –</w:t>
      </w:r>
      <w:r w:rsidRPr="00F841DF">
        <w:rPr>
          <w:rFonts w:ascii="Arial" w:hAnsi="Arial" w:cs="Arial"/>
          <w:sz w:val="20"/>
          <w:szCs w:val="20"/>
        </w:rPr>
        <w:t xml:space="preserve"> na obszarze gminy występują obszary chronione, stanowiące walory krajobrazowo-przyrodnicze obszaru.</w:t>
      </w:r>
    </w:p>
    <w:p w14:paraId="03C611D6" w14:textId="77777777" w:rsidR="008C5AC2" w:rsidRPr="00F841DF" w:rsidRDefault="008C5AC2" w:rsidP="008C5AC2">
      <w:pPr>
        <w:numPr>
          <w:ilvl w:val="0"/>
          <w:numId w:val="8"/>
        </w:numPr>
        <w:spacing w:before="120" w:after="120"/>
        <w:jc w:val="both"/>
        <w:rPr>
          <w:rFonts w:ascii="Arial" w:hAnsi="Arial" w:cs="Arial"/>
          <w:b/>
          <w:sz w:val="20"/>
          <w:szCs w:val="20"/>
        </w:rPr>
      </w:pPr>
      <w:r w:rsidRPr="00F841DF">
        <w:rPr>
          <w:rFonts w:ascii="Arial" w:hAnsi="Arial" w:cs="Arial"/>
          <w:b/>
          <w:sz w:val="20"/>
          <w:szCs w:val="20"/>
        </w:rPr>
        <w:t>obszary o szczególnych właściwościach naturalnych lub posiadające znaczenie dla dziedzictwa kulturowego, wrażliwe na oddziaływania, istniejące przekroczenia standardów jakości środowiska lub intensywne wykorzystanie terenu</w:t>
      </w:r>
    </w:p>
    <w:p w14:paraId="60A6F6B6" w14:textId="77777777" w:rsidR="008C5AC2" w:rsidRPr="00B36CAC" w:rsidRDefault="008C5AC2" w:rsidP="008C5AC2">
      <w:pPr>
        <w:spacing w:before="120" w:after="120"/>
        <w:jc w:val="both"/>
        <w:rPr>
          <w:rFonts w:ascii="Arial" w:hAnsi="Arial" w:cs="Arial"/>
          <w:b/>
          <w:sz w:val="20"/>
          <w:highlight w:val="yellow"/>
        </w:rPr>
      </w:pPr>
      <w:r w:rsidRPr="00B36CAC">
        <w:rPr>
          <w:rFonts w:ascii="Arial" w:eastAsia="TTE18C75F0t00" w:hAnsi="Arial" w:cs="Arial"/>
          <w:color w:val="000000" w:themeColor="text1"/>
          <w:sz w:val="20"/>
          <w:szCs w:val="20"/>
        </w:rPr>
        <w:t xml:space="preserve">Realizacja inwestycji ani etap eksploatacji powstałej w wyniku planowanych zadań infrastruktury nie wpłynie negatywnie na obszary chronione. </w:t>
      </w:r>
    </w:p>
    <w:p w14:paraId="00539843" w14:textId="77777777" w:rsidR="008C5AC2" w:rsidRPr="00EB76BE" w:rsidRDefault="008C5AC2" w:rsidP="008C5AC2">
      <w:pPr>
        <w:spacing w:before="120" w:after="120"/>
        <w:jc w:val="both"/>
        <w:rPr>
          <w:rFonts w:ascii="Arial" w:eastAsia="TTE18C75F0t00" w:hAnsi="Arial" w:cs="Arial"/>
          <w:color w:val="000000" w:themeColor="text1"/>
          <w:sz w:val="20"/>
          <w:szCs w:val="20"/>
        </w:rPr>
      </w:pPr>
      <w:r w:rsidRPr="00EB76BE">
        <w:rPr>
          <w:rFonts w:ascii="Arial" w:eastAsia="TTE18C75F0t00" w:hAnsi="Arial" w:cs="Arial"/>
          <w:color w:val="000000" w:themeColor="text1"/>
          <w:sz w:val="20"/>
          <w:szCs w:val="20"/>
        </w:rPr>
        <w:t>W celu uniknięcia nieumyślnego niszczenia siedlisk gatunków przed przystąpieniem do realizacji zadań należy dokonać obserwacji pod kątem występowania gatunków chronionych. Należy unikać prowadzenia prac w okresie lęgowym oraz rozrodczym zwierząt. Powinno się również umożliwić ptakom gniazdowanie, np. poprzez powieszenie budek lęgowych lub pozostawienie/stworzenie miejsc korzystnych do zakładania gniazd. Należy również dołożyć wszelkiej staranności, aby w trakcie prac budowlanych zapobiegać niekontrolowanemu zmniejszaniu populacji zwierząt żyjących na danym terenie.</w:t>
      </w:r>
    </w:p>
    <w:p w14:paraId="2204E449" w14:textId="77777777" w:rsidR="008C5AC2" w:rsidRPr="002F76FC" w:rsidRDefault="008C5AC2" w:rsidP="008C5AC2">
      <w:pPr>
        <w:spacing w:before="120" w:after="120"/>
        <w:jc w:val="both"/>
        <w:rPr>
          <w:rFonts w:ascii="Arial" w:eastAsia="TTE18C75F0t00" w:hAnsi="Arial" w:cs="Arial"/>
          <w:color w:val="000000" w:themeColor="text1"/>
          <w:sz w:val="20"/>
          <w:szCs w:val="20"/>
        </w:rPr>
      </w:pPr>
      <w:r w:rsidRPr="00EB76BE">
        <w:rPr>
          <w:rFonts w:ascii="Arial" w:eastAsia="TTE18C75F0t00" w:hAnsi="Arial" w:cs="Arial"/>
          <w:color w:val="000000" w:themeColor="text1"/>
          <w:sz w:val="20"/>
          <w:szCs w:val="20"/>
        </w:rPr>
        <w:t>Inwestycje zostaną zaplanowane ze szczególnym uwzględnieniem i troską o występujące wartościowe obiekty i tereny. W przypadku zaistnienia takiej konieczności, podjęte zostaną działania mające na celu kompensację powstałych szkód poprzez podejmowanie równoważących je działań, prowadzące do przywrócenia równowagi przyrodniczej na danym terenie, wyrównania szkód dokonanych w środowisku przez realizację przedsięwzięcia oraz do zachowania walorów krajobrazowych (np. sadzenie drzew, objęcie opieką stanowisk zagrożonych gatunków roślin i zwierząt, budowa schronień dla ptaków).</w:t>
      </w:r>
    </w:p>
    <w:p w14:paraId="30B682DD" w14:textId="77777777" w:rsidR="008C5AC2" w:rsidRPr="002F76FC" w:rsidRDefault="008C5AC2" w:rsidP="008C5AC2">
      <w:pPr>
        <w:numPr>
          <w:ilvl w:val="0"/>
          <w:numId w:val="8"/>
        </w:numPr>
        <w:spacing w:before="120" w:after="120"/>
        <w:jc w:val="both"/>
        <w:rPr>
          <w:rFonts w:ascii="Arial" w:hAnsi="Arial" w:cs="Arial"/>
          <w:sz w:val="20"/>
          <w:szCs w:val="20"/>
        </w:rPr>
      </w:pPr>
      <w:r w:rsidRPr="002F76FC">
        <w:rPr>
          <w:rFonts w:ascii="Arial" w:hAnsi="Arial" w:cs="Arial"/>
          <w:b/>
          <w:sz w:val="20"/>
          <w:szCs w:val="20"/>
        </w:rPr>
        <w:t>formy ochrony przyrody w rozumieniu ustawy z dnia 16 kwietnia 2004 r. o ochronie przyrody oraz obszary podlegające ochronie zgodnie z prawem międzynarodowym</w:t>
      </w:r>
    </w:p>
    <w:p w14:paraId="64C71EF1" w14:textId="77777777" w:rsidR="008C5AC2" w:rsidRPr="002F76FC" w:rsidRDefault="008C5AC2" w:rsidP="008C5AC2">
      <w:pPr>
        <w:pStyle w:val="Bezodstpw"/>
        <w:spacing w:line="240" w:lineRule="auto"/>
        <w:rPr>
          <w:rFonts w:cs="Arial"/>
          <w:sz w:val="20"/>
          <w:lang w:eastAsia="pl-PL"/>
        </w:rPr>
      </w:pPr>
      <w:r w:rsidRPr="002F76FC">
        <w:rPr>
          <w:rFonts w:cs="Arial"/>
          <w:sz w:val="20"/>
          <w:lang w:eastAsia="pl-PL"/>
        </w:rPr>
        <w:lastRenderedPageBreak/>
        <w:t>Zgodnie z Centralnym Rejestrem Form Ochrony Przyrody w granicach gminy Dolice występują następujące formy ochrony przyrody:</w:t>
      </w:r>
    </w:p>
    <w:p w14:paraId="45FAE867" w14:textId="77777777" w:rsidR="008C5AC2" w:rsidRPr="002F76FC" w:rsidRDefault="008C5AC2" w:rsidP="008C5AC2">
      <w:pPr>
        <w:pStyle w:val="Bezodstpw"/>
        <w:numPr>
          <w:ilvl w:val="0"/>
          <w:numId w:val="9"/>
        </w:numPr>
        <w:spacing w:before="0" w:after="0" w:line="240" w:lineRule="auto"/>
        <w:ind w:left="714" w:hanging="357"/>
        <w:rPr>
          <w:rFonts w:cs="Arial"/>
          <w:sz w:val="20"/>
          <w:lang w:eastAsia="pl-PL"/>
        </w:rPr>
      </w:pPr>
      <w:r w:rsidRPr="002F76FC">
        <w:rPr>
          <w:rFonts w:cs="Arial"/>
          <w:sz w:val="20"/>
          <w:lang w:eastAsia="pl-PL"/>
        </w:rPr>
        <w:t xml:space="preserve">Rezerwat przyrody: Dęby </w:t>
      </w:r>
      <w:proofErr w:type="spellStart"/>
      <w:r w:rsidRPr="002F76FC">
        <w:rPr>
          <w:rFonts w:cs="Arial"/>
          <w:sz w:val="20"/>
          <w:lang w:eastAsia="pl-PL"/>
        </w:rPr>
        <w:t>Sądowskie</w:t>
      </w:r>
      <w:proofErr w:type="spellEnd"/>
      <w:r w:rsidRPr="002F76FC">
        <w:rPr>
          <w:rFonts w:cs="Arial"/>
          <w:sz w:val="20"/>
          <w:lang w:eastAsia="pl-PL"/>
        </w:rPr>
        <w:t>,</w:t>
      </w:r>
    </w:p>
    <w:p w14:paraId="45B2A3FD" w14:textId="77777777" w:rsidR="008C5AC2" w:rsidRPr="002F76FC" w:rsidRDefault="008C5AC2" w:rsidP="008C5AC2">
      <w:pPr>
        <w:pStyle w:val="Bezodstpw"/>
        <w:numPr>
          <w:ilvl w:val="0"/>
          <w:numId w:val="9"/>
        </w:numPr>
        <w:spacing w:before="0" w:after="0" w:line="240" w:lineRule="auto"/>
        <w:ind w:left="714" w:hanging="357"/>
        <w:rPr>
          <w:rFonts w:cs="Arial"/>
          <w:sz w:val="20"/>
          <w:lang w:eastAsia="pl-PL"/>
        </w:rPr>
      </w:pPr>
      <w:r w:rsidRPr="002F76FC">
        <w:rPr>
          <w:rFonts w:cs="Arial"/>
          <w:sz w:val="20"/>
          <w:lang w:eastAsia="pl-PL"/>
        </w:rPr>
        <w:t>Obszar Natura 2000: Dolina Iny koło Recza,</w:t>
      </w:r>
    </w:p>
    <w:p w14:paraId="714A0250" w14:textId="77777777" w:rsidR="008C5AC2" w:rsidRPr="002F76FC" w:rsidRDefault="008C5AC2" w:rsidP="008C5AC2">
      <w:pPr>
        <w:pStyle w:val="Bezodstpw"/>
        <w:numPr>
          <w:ilvl w:val="0"/>
          <w:numId w:val="9"/>
        </w:numPr>
        <w:spacing w:before="0" w:after="0" w:line="240" w:lineRule="auto"/>
        <w:ind w:left="714" w:hanging="357"/>
        <w:rPr>
          <w:rFonts w:cs="Arial"/>
          <w:sz w:val="20"/>
          <w:lang w:eastAsia="pl-PL"/>
        </w:rPr>
      </w:pPr>
      <w:r w:rsidRPr="002F76FC">
        <w:rPr>
          <w:rFonts w:cs="Arial"/>
          <w:sz w:val="20"/>
          <w:lang w:eastAsia="pl-PL"/>
        </w:rPr>
        <w:t>Obszar Natura 2000: Dolina Płoni i Jezioro Miedwie,</w:t>
      </w:r>
    </w:p>
    <w:p w14:paraId="3F47BC5C" w14:textId="77777777" w:rsidR="008C5AC2" w:rsidRPr="002F76FC" w:rsidRDefault="008C5AC2" w:rsidP="008C5AC2">
      <w:pPr>
        <w:pStyle w:val="Bezodstpw"/>
        <w:numPr>
          <w:ilvl w:val="0"/>
          <w:numId w:val="9"/>
        </w:numPr>
        <w:spacing w:before="0" w:after="0" w:line="240" w:lineRule="auto"/>
        <w:ind w:left="714" w:hanging="357"/>
        <w:rPr>
          <w:rFonts w:cs="Arial"/>
          <w:sz w:val="20"/>
          <w:lang w:eastAsia="pl-PL"/>
        </w:rPr>
      </w:pPr>
      <w:r w:rsidRPr="002F76FC">
        <w:rPr>
          <w:rFonts w:cs="Arial"/>
          <w:sz w:val="20"/>
          <w:lang w:eastAsia="pl-PL"/>
        </w:rPr>
        <w:t>pomniki przyrody,</w:t>
      </w:r>
    </w:p>
    <w:p w14:paraId="3E11F4A8" w14:textId="77777777" w:rsidR="008C5AC2" w:rsidRPr="002F76FC" w:rsidRDefault="008C5AC2" w:rsidP="008C5AC2">
      <w:pPr>
        <w:pStyle w:val="Bezodstpw"/>
        <w:numPr>
          <w:ilvl w:val="0"/>
          <w:numId w:val="9"/>
        </w:numPr>
        <w:spacing w:before="0" w:after="0" w:line="240" w:lineRule="auto"/>
        <w:ind w:left="714" w:hanging="357"/>
        <w:rPr>
          <w:rFonts w:cs="Arial"/>
          <w:sz w:val="20"/>
          <w:lang w:eastAsia="pl-PL"/>
        </w:rPr>
      </w:pPr>
      <w:r w:rsidRPr="002F76FC">
        <w:rPr>
          <w:rFonts w:cs="Arial"/>
          <w:sz w:val="20"/>
          <w:lang w:eastAsia="pl-PL"/>
        </w:rPr>
        <w:t>użytki ekologiczne.</w:t>
      </w:r>
    </w:p>
    <w:p w14:paraId="51E3A5B3" w14:textId="77777777" w:rsidR="008C5AC2" w:rsidRPr="002F76FC" w:rsidRDefault="008C5AC2" w:rsidP="008C5AC2">
      <w:pPr>
        <w:jc w:val="both"/>
        <w:rPr>
          <w:rFonts w:ascii="Arial" w:hAnsi="Arial" w:cs="Arial"/>
          <w:b/>
          <w:sz w:val="20"/>
          <w:szCs w:val="20"/>
        </w:rPr>
      </w:pPr>
    </w:p>
    <w:p w14:paraId="2558A79C" w14:textId="77777777" w:rsidR="008C5AC2" w:rsidRDefault="008C5AC2" w:rsidP="008C5AC2">
      <w:pPr>
        <w:jc w:val="both"/>
        <w:rPr>
          <w:rFonts w:ascii="Arial" w:hAnsi="Arial" w:cs="Arial"/>
          <w:bCs/>
          <w:sz w:val="20"/>
          <w:szCs w:val="20"/>
        </w:rPr>
      </w:pPr>
      <w:r w:rsidRPr="00EB2D44">
        <w:rPr>
          <w:rFonts w:ascii="Arial" w:hAnsi="Arial" w:cs="Arial"/>
          <w:bCs/>
          <w:sz w:val="20"/>
          <w:szCs w:val="20"/>
        </w:rPr>
        <w:t>Realizacja założeń odbywać się będzie zgodnie z</w:t>
      </w:r>
      <w:r>
        <w:rPr>
          <w:rFonts w:ascii="Arial" w:hAnsi="Arial" w:cs="Arial"/>
          <w:bCs/>
          <w:sz w:val="20"/>
          <w:szCs w:val="20"/>
        </w:rPr>
        <w:t> </w:t>
      </w:r>
      <w:r w:rsidRPr="00EB2D44">
        <w:rPr>
          <w:rFonts w:ascii="Arial" w:hAnsi="Arial" w:cs="Arial"/>
          <w:bCs/>
          <w:sz w:val="20"/>
          <w:szCs w:val="20"/>
        </w:rPr>
        <w:t>przepisami ustawy z dnia 16 kwietnia 2004 r.</w:t>
      </w:r>
      <w:r>
        <w:rPr>
          <w:rFonts w:ascii="Arial" w:hAnsi="Arial" w:cs="Arial"/>
          <w:bCs/>
          <w:sz w:val="20"/>
          <w:szCs w:val="20"/>
        </w:rPr>
        <w:t xml:space="preserve"> </w:t>
      </w:r>
      <w:r w:rsidRPr="00EB2D44">
        <w:rPr>
          <w:rFonts w:ascii="Arial" w:hAnsi="Arial" w:cs="Arial"/>
          <w:bCs/>
          <w:sz w:val="20"/>
          <w:szCs w:val="20"/>
        </w:rPr>
        <w:t>o</w:t>
      </w:r>
      <w:r>
        <w:rPr>
          <w:rFonts w:ascii="Arial" w:hAnsi="Arial" w:cs="Arial"/>
          <w:bCs/>
          <w:sz w:val="20"/>
          <w:szCs w:val="20"/>
        </w:rPr>
        <w:t> </w:t>
      </w:r>
      <w:r w:rsidRPr="00EB2D44">
        <w:rPr>
          <w:rFonts w:ascii="Arial" w:hAnsi="Arial" w:cs="Arial"/>
          <w:bCs/>
          <w:sz w:val="20"/>
          <w:szCs w:val="20"/>
        </w:rPr>
        <w:t>ochronie przyrody.</w:t>
      </w:r>
    </w:p>
    <w:p w14:paraId="1F01695B" w14:textId="77777777" w:rsidR="00EA6E3F" w:rsidRPr="00145CBD" w:rsidRDefault="00EA6E3F" w:rsidP="00145CBD">
      <w:pPr>
        <w:spacing w:before="120" w:after="120" w:line="276" w:lineRule="auto"/>
        <w:jc w:val="both"/>
        <w:rPr>
          <w:rFonts w:ascii="Arial" w:hAnsi="Arial" w:cs="Arial"/>
          <w:sz w:val="20"/>
          <w:szCs w:val="20"/>
        </w:rPr>
      </w:pPr>
    </w:p>
    <w:p w14:paraId="4A9E0DFB" w14:textId="457ED52F" w:rsidR="00922D46" w:rsidRPr="00145CBD" w:rsidRDefault="00922D46" w:rsidP="00145CBD">
      <w:pPr>
        <w:spacing w:before="120" w:after="120" w:line="276" w:lineRule="auto"/>
        <w:rPr>
          <w:rFonts w:ascii="Arial" w:hAnsi="Arial" w:cs="Arial"/>
          <w:i/>
          <w:sz w:val="22"/>
          <w:szCs w:val="22"/>
        </w:rPr>
      </w:pPr>
      <w:r w:rsidRPr="00145CBD">
        <w:rPr>
          <w:rFonts w:ascii="Arial" w:hAnsi="Arial" w:cs="Arial"/>
          <w:i/>
          <w:sz w:val="22"/>
          <w:szCs w:val="22"/>
        </w:rPr>
        <w:t xml:space="preserve"> </w:t>
      </w:r>
    </w:p>
    <w:sectPr w:rsidR="00922D46" w:rsidRPr="00145CBD" w:rsidSect="0052151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TE18C75F0t00">
    <w:altName w:val="MS Mincho"/>
    <w:panose1 w:val="00000000000000000000"/>
    <w:charset w:val="80"/>
    <w:family w:val="auto"/>
    <w:notTrueType/>
    <w:pitch w:val="default"/>
    <w:sig w:usb0="00000000" w:usb1="08070000" w:usb2="00000010" w:usb3="00000000" w:csb0="00020000"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74"/>
    <w:multiLevelType w:val="singleLevel"/>
    <w:tmpl w:val="00000074"/>
    <w:name w:val="WW8Num133"/>
    <w:lvl w:ilvl="0">
      <w:start w:val="1"/>
      <w:numFmt w:val="decimal"/>
      <w:lvlText w:val="%1)"/>
      <w:lvlJc w:val="left"/>
      <w:pPr>
        <w:tabs>
          <w:tab w:val="num" w:pos="0"/>
        </w:tabs>
        <w:ind w:left="720" w:hanging="360"/>
      </w:pPr>
    </w:lvl>
  </w:abstractNum>
  <w:abstractNum w:abstractNumId="1" w15:restartNumberingAfterBreak="0">
    <w:nsid w:val="18F05C2C"/>
    <w:multiLevelType w:val="hybridMultilevel"/>
    <w:tmpl w:val="7F94E46E"/>
    <w:lvl w:ilvl="0" w:tplc="D1D0BC82">
      <w:start w:val="1"/>
      <w:numFmt w:val="lowerLetter"/>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25BD0C8A"/>
    <w:multiLevelType w:val="hybridMultilevel"/>
    <w:tmpl w:val="8E42E66E"/>
    <w:lvl w:ilvl="0" w:tplc="F2F8DAB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3C374D48"/>
    <w:multiLevelType w:val="hybridMultilevel"/>
    <w:tmpl w:val="254A03AE"/>
    <w:lvl w:ilvl="0" w:tplc="D1D0BC82">
      <w:start w:val="1"/>
      <w:numFmt w:val="lowerLetter"/>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3F0A228B"/>
    <w:multiLevelType w:val="hybridMultilevel"/>
    <w:tmpl w:val="D3C6126E"/>
    <w:lvl w:ilvl="0" w:tplc="5348571A">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5" w15:restartNumberingAfterBreak="0">
    <w:nsid w:val="46230092"/>
    <w:multiLevelType w:val="hybridMultilevel"/>
    <w:tmpl w:val="3DBA8306"/>
    <w:lvl w:ilvl="0" w:tplc="F2CE77D2">
      <w:start w:val="1"/>
      <w:numFmt w:val="lowerLetter"/>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661B79C3"/>
    <w:multiLevelType w:val="hybridMultilevel"/>
    <w:tmpl w:val="C0F4D024"/>
    <w:lvl w:ilvl="0" w:tplc="7048F9B2">
      <w:start w:val="1"/>
      <w:numFmt w:val="decimal"/>
      <w:lvlText w:val="%1)"/>
      <w:lvlJc w:val="left"/>
      <w:pPr>
        <w:ind w:left="720" w:hanging="360"/>
      </w:pPr>
      <w:rPr>
        <w:b/>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6E2252D3"/>
    <w:multiLevelType w:val="hybridMultilevel"/>
    <w:tmpl w:val="7D2EAAE4"/>
    <w:lvl w:ilvl="0" w:tplc="D1D0BC82">
      <w:start w:val="1"/>
      <w:numFmt w:val="lowerLetter"/>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740253B3"/>
    <w:multiLevelType w:val="hybridMultilevel"/>
    <w:tmpl w:val="A30A482C"/>
    <w:lvl w:ilvl="0" w:tplc="B4081676">
      <w:start w:val="1"/>
      <w:numFmt w:val="lowerLetter"/>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227882284">
    <w:abstractNumId w:val="3"/>
  </w:num>
  <w:num w:numId="2" w16cid:durableId="968241719">
    <w:abstractNumId w:val="4"/>
  </w:num>
  <w:num w:numId="3" w16cid:durableId="1935939311">
    <w:abstractNumId w:val="6"/>
  </w:num>
  <w:num w:numId="4" w16cid:durableId="838421450">
    <w:abstractNumId w:val="7"/>
  </w:num>
  <w:num w:numId="5" w16cid:durableId="1339308005">
    <w:abstractNumId w:val="1"/>
  </w:num>
  <w:num w:numId="6" w16cid:durableId="1995603451">
    <w:abstractNumId w:val="0"/>
  </w:num>
  <w:num w:numId="7" w16cid:durableId="95104997">
    <w:abstractNumId w:val="8"/>
  </w:num>
  <w:num w:numId="8" w16cid:durableId="2119913453">
    <w:abstractNumId w:val="5"/>
  </w:num>
  <w:num w:numId="9" w16cid:durableId="111629040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12DA"/>
    <w:rsid w:val="00145CBD"/>
    <w:rsid w:val="001B61E3"/>
    <w:rsid w:val="00300EAE"/>
    <w:rsid w:val="004565C6"/>
    <w:rsid w:val="00465AE8"/>
    <w:rsid w:val="004712DA"/>
    <w:rsid w:val="004E51A9"/>
    <w:rsid w:val="00510E5C"/>
    <w:rsid w:val="00543340"/>
    <w:rsid w:val="005E7FC2"/>
    <w:rsid w:val="00615F7C"/>
    <w:rsid w:val="00674B1C"/>
    <w:rsid w:val="006770E6"/>
    <w:rsid w:val="0070000B"/>
    <w:rsid w:val="00747611"/>
    <w:rsid w:val="00767200"/>
    <w:rsid w:val="008C5AC2"/>
    <w:rsid w:val="008D0D26"/>
    <w:rsid w:val="008F71C6"/>
    <w:rsid w:val="00922D46"/>
    <w:rsid w:val="00935733"/>
    <w:rsid w:val="00A0505F"/>
    <w:rsid w:val="00B653AF"/>
    <w:rsid w:val="00C63613"/>
    <w:rsid w:val="00D7771C"/>
    <w:rsid w:val="00DD4809"/>
    <w:rsid w:val="00EA301D"/>
    <w:rsid w:val="00EA6E3F"/>
    <w:rsid w:val="00EB620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352271"/>
  <w15:chartTrackingRefBased/>
  <w15:docId w15:val="{8D1DA2AE-70B6-427E-B95E-6BA3DD719B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15F7C"/>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615F7C"/>
    <w:rPr>
      <w:color w:val="0563C1" w:themeColor="hyperlink"/>
      <w:u w:val="single"/>
    </w:rPr>
  </w:style>
  <w:style w:type="character" w:styleId="Odwoaniedokomentarza">
    <w:name w:val="annotation reference"/>
    <w:basedOn w:val="Domylnaczcionkaakapitu"/>
    <w:uiPriority w:val="99"/>
    <w:semiHidden/>
    <w:unhideWhenUsed/>
    <w:rsid w:val="00615F7C"/>
    <w:rPr>
      <w:sz w:val="16"/>
      <w:szCs w:val="16"/>
    </w:rPr>
  </w:style>
  <w:style w:type="paragraph" w:styleId="Tekstkomentarza">
    <w:name w:val="annotation text"/>
    <w:basedOn w:val="Normalny"/>
    <w:link w:val="TekstkomentarzaZnak"/>
    <w:uiPriority w:val="99"/>
    <w:unhideWhenUsed/>
    <w:rsid w:val="00615F7C"/>
    <w:rPr>
      <w:sz w:val="20"/>
      <w:szCs w:val="20"/>
    </w:rPr>
  </w:style>
  <w:style w:type="character" w:customStyle="1" w:styleId="TekstkomentarzaZnak">
    <w:name w:val="Tekst komentarza Znak"/>
    <w:basedOn w:val="Domylnaczcionkaakapitu"/>
    <w:link w:val="Tekstkomentarza"/>
    <w:uiPriority w:val="99"/>
    <w:rsid w:val="00615F7C"/>
    <w:rPr>
      <w:rFonts w:ascii="Times New Roman" w:eastAsia="Times New Roman" w:hAnsi="Times New Roman" w:cs="Times New Roman"/>
      <w:sz w:val="20"/>
      <w:szCs w:val="20"/>
      <w:lang w:val="en-US" w:eastAsia="pl-PL"/>
    </w:rPr>
  </w:style>
  <w:style w:type="paragraph" w:styleId="Tematkomentarza">
    <w:name w:val="annotation subject"/>
    <w:basedOn w:val="Tekstkomentarza"/>
    <w:next w:val="Tekstkomentarza"/>
    <w:link w:val="TematkomentarzaZnak"/>
    <w:uiPriority w:val="99"/>
    <w:semiHidden/>
    <w:unhideWhenUsed/>
    <w:rsid w:val="00615F7C"/>
    <w:rPr>
      <w:b/>
      <w:bCs/>
    </w:rPr>
  </w:style>
  <w:style w:type="character" w:customStyle="1" w:styleId="TematkomentarzaZnak">
    <w:name w:val="Temat komentarza Znak"/>
    <w:basedOn w:val="TekstkomentarzaZnak"/>
    <w:link w:val="Tematkomentarza"/>
    <w:uiPriority w:val="99"/>
    <w:semiHidden/>
    <w:rsid w:val="00615F7C"/>
    <w:rPr>
      <w:rFonts w:ascii="Times New Roman" w:eastAsia="Times New Roman" w:hAnsi="Times New Roman" w:cs="Times New Roman"/>
      <w:b/>
      <w:bCs/>
      <w:sz w:val="20"/>
      <w:szCs w:val="20"/>
      <w:lang w:val="en-US" w:eastAsia="pl-PL"/>
    </w:rPr>
  </w:style>
  <w:style w:type="paragraph" w:styleId="Tekstdymka">
    <w:name w:val="Balloon Text"/>
    <w:basedOn w:val="Normalny"/>
    <w:link w:val="TekstdymkaZnak"/>
    <w:uiPriority w:val="99"/>
    <w:semiHidden/>
    <w:unhideWhenUsed/>
    <w:rsid w:val="00615F7C"/>
    <w:rPr>
      <w:rFonts w:ascii="Segoe UI" w:hAnsi="Segoe UI" w:cs="Segoe UI"/>
      <w:sz w:val="18"/>
      <w:szCs w:val="18"/>
    </w:rPr>
  </w:style>
  <w:style w:type="character" w:customStyle="1" w:styleId="TekstdymkaZnak">
    <w:name w:val="Tekst dymka Znak"/>
    <w:basedOn w:val="Domylnaczcionkaakapitu"/>
    <w:link w:val="Tekstdymka"/>
    <w:uiPriority w:val="99"/>
    <w:semiHidden/>
    <w:rsid w:val="00615F7C"/>
    <w:rPr>
      <w:rFonts w:ascii="Segoe UI" w:eastAsia="Times New Roman" w:hAnsi="Segoe UI" w:cs="Segoe UI"/>
      <w:sz w:val="18"/>
      <w:szCs w:val="18"/>
      <w:lang w:val="en-US" w:eastAsia="pl-PL"/>
    </w:rPr>
  </w:style>
  <w:style w:type="character" w:styleId="Pogrubienie">
    <w:name w:val="Strong"/>
    <w:basedOn w:val="Domylnaczcionkaakapitu"/>
    <w:uiPriority w:val="22"/>
    <w:qFormat/>
    <w:rsid w:val="00922D46"/>
    <w:rPr>
      <w:b/>
      <w:bCs/>
    </w:rPr>
  </w:style>
  <w:style w:type="paragraph" w:styleId="NormalnyWeb">
    <w:name w:val="Normal (Web)"/>
    <w:basedOn w:val="Normalny"/>
    <w:uiPriority w:val="99"/>
    <w:unhideWhenUsed/>
    <w:rsid w:val="00922D46"/>
    <w:pPr>
      <w:spacing w:after="150"/>
    </w:pPr>
  </w:style>
  <w:style w:type="character" w:styleId="Nierozpoznanawzmianka">
    <w:name w:val="Unresolved Mention"/>
    <w:basedOn w:val="Domylnaczcionkaakapitu"/>
    <w:uiPriority w:val="99"/>
    <w:semiHidden/>
    <w:unhideWhenUsed/>
    <w:rsid w:val="008F71C6"/>
    <w:rPr>
      <w:color w:val="605E5C"/>
      <w:shd w:val="clear" w:color="auto" w:fill="E1DFDD"/>
    </w:rPr>
  </w:style>
  <w:style w:type="paragraph" w:styleId="Akapitzlist">
    <w:name w:val="List Paragraph"/>
    <w:basedOn w:val="Normalny"/>
    <w:uiPriority w:val="34"/>
    <w:qFormat/>
    <w:rsid w:val="008C5AC2"/>
    <w:pPr>
      <w:ind w:left="720"/>
      <w:contextualSpacing/>
    </w:pPr>
  </w:style>
  <w:style w:type="paragraph" w:styleId="Bezodstpw">
    <w:name w:val="No Spacing"/>
    <w:link w:val="BezodstpwZnak"/>
    <w:uiPriority w:val="1"/>
    <w:qFormat/>
    <w:rsid w:val="008C5AC2"/>
    <w:pPr>
      <w:spacing w:before="120" w:after="120" w:line="360" w:lineRule="auto"/>
      <w:ind w:right="-6"/>
      <w:jc w:val="both"/>
    </w:pPr>
    <w:rPr>
      <w:rFonts w:ascii="Arial" w:eastAsia="Times New Roman" w:hAnsi="Arial" w:cs="Times New Roman"/>
      <w:szCs w:val="20"/>
    </w:rPr>
  </w:style>
  <w:style w:type="character" w:customStyle="1" w:styleId="BezodstpwZnak">
    <w:name w:val="Bez odstępów Znak"/>
    <w:link w:val="Bezodstpw"/>
    <w:uiPriority w:val="1"/>
    <w:rsid w:val="008C5AC2"/>
    <w:rPr>
      <w:rFonts w:ascii="Arial" w:eastAsia="Times New Roman" w:hAnsi="Arial"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5</Pages>
  <Words>2488</Words>
  <Characters>14929</Characters>
  <Application>Microsoft Office Word</Application>
  <DocSecurity>0</DocSecurity>
  <Lines>124</Lines>
  <Paragraphs>34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17383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Karolina Drzewiecka</dc:creator>
  <cp:keywords/>
  <dc:description/>
  <cp:lastModifiedBy>Martyna Ciska</cp:lastModifiedBy>
  <cp:revision>21</cp:revision>
  <dcterms:created xsi:type="dcterms:W3CDTF">2021-05-18T14:23:00Z</dcterms:created>
  <dcterms:modified xsi:type="dcterms:W3CDTF">2026-10-06T08:52:00Z</dcterms:modified>
</cp:coreProperties>
</file>